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A5F8B6" w14:textId="77777777" w:rsidR="00E07679" w:rsidRPr="00E07679" w:rsidRDefault="00E07679" w:rsidP="00E07679">
      <w:pPr>
        <w:spacing w:after="0" w:line="240" w:lineRule="auto"/>
        <w:ind w:left="360" w:right="-105"/>
        <w:textAlignment w:val="baseline"/>
        <w:rPr>
          <w:rFonts w:ascii="Segoe UI" w:eastAsia="Times New Roman" w:hAnsi="Segoe UI" w:cs="Segoe UI"/>
          <w:sz w:val="18"/>
          <w:szCs w:val="18"/>
          <w:lang w:eastAsia="en-GB"/>
        </w:rPr>
      </w:pPr>
      <w:r w:rsidRPr="00E07679">
        <w:rPr>
          <w:rFonts w:ascii="Times New Roman" w:eastAsia="Times New Roman" w:hAnsi="Times New Roman" w:cs="Times New Roman"/>
          <w:sz w:val="20"/>
          <w:szCs w:val="20"/>
          <w:lang w:eastAsia="en-GB"/>
        </w:rPr>
        <w:t> </w:t>
      </w:r>
    </w:p>
    <w:p w14:paraId="25431FE8" w14:textId="39EBBDC7" w:rsidR="00E07679" w:rsidRPr="00E07679" w:rsidRDefault="00E07679" w:rsidP="00E07679">
      <w:pPr>
        <w:spacing w:after="0" w:line="240" w:lineRule="auto"/>
        <w:jc w:val="center"/>
        <w:textAlignment w:val="baseline"/>
        <w:rPr>
          <w:rFonts w:ascii="Segoe UI" w:eastAsia="Times New Roman" w:hAnsi="Segoe UI" w:cs="Segoe UI"/>
          <w:b/>
          <w:bCs/>
          <w:sz w:val="18"/>
          <w:szCs w:val="18"/>
          <w:lang w:eastAsia="en-GB"/>
        </w:rPr>
      </w:pPr>
      <w:r w:rsidRPr="00E07679">
        <w:rPr>
          <w:rFonts w:ascii="Arial" w:eastAsia="Times New Roman" w:hAnsi="Arial" w:cs="Arial"/>
          <w:b/>
          <w:bCs/>
          <w:sz w:val="24"/>
          <w:szCs w:val="24"/>
          <w:lang w:eastAsia="en-GB"/>
        </w:rPr>
        <w:t>THE HOWARD SCHOOL ADMISSIONS PROCESS 202</w:t>
      </w:r>
      <w:r w:rsidR="004E4F78">
        <w:rPr>
          <w:rFonts w:ascii="Arial" w:eastAsia="Times New Roman" w:hAnsi="Arial" w:cs="Arial"/>
          <w:b/>
          <w:bCs/>
          <w:sz w:val="24"/>
          <w:szCs w:val="24"/>
          <w:lang w:eastAsia="en-GB"/>
        </w:rPr>
        <w:t>5</w:t>
      </w:r>
    </w:p>
    <w:p w14:paraId="1B2BCD31" w14:textId="77777777" w:rsidR="00E07679" w:rsidRPr="00E07679" w:rsidRDefault="00E07679" w:rsidP="00E07679">
      <w:pPr>
        <w:spacing w:after="0" w:line="240" w:lineRule="auto"/>
        <w:textAlignment w:val="baseline"/>
        <w:rPr>
          <w:rFonts w:ascii="Segoe UI" w:eastAsia="Times New Roman" w:hAnsi="Segoe UI" w:cs="Segoe UI"/>
          <w:sz w:val="18"/>
          <w:szCs w:val="18"/>
          <w:lang w:eastAsia="en-GB"/>
        </w:rPr>
      </w:pPr>
      <w:r w:rsidRPr="00E07679">
        <w:rPr>
          <w:rFonts w:ascii="Times New Roman" w:eastAsia="Times New Roman" w:hAnsi="Times New Roman" w:cs="Times New Roman"/>
          <w:sz w:val="20"/>
          <w:szCs w:val="20"/>
          <w:lang w:eastAsia="en-GB"/>
        </w:rPr>
        <w:t> </w:t>
      </w:r>
    </w:p>
    <w:p w14:paraId="7A6B9655" w14:textId="6499F53A" w:rsidR="00E07679" w:rsidRPr="00E07679" w:rsidRDefault="00E07679" w:rsidP="00E07679">
      <w:pPr>
        <w:spacing w:after="0" w:line="240" w:lineRule="auto"/>
        <w:jc w:val="both"/>
        <w:textAlignment w:val="baseline"/>
        <w:rPr>
          <w:rFonts w:ascii="Segoe UI" w:eastAsia="Times New Roman" w:hAnsi="Segoe UI" w:cs="Segoe UI"/>
          <w:b/>
          <w:bCs/>
          <w:color w:val="000000"/>
          <w:sz w:val="18"/>
          <w:szCs w:val="18"/>
          <w:lang w:eastAsia="en-GB"/>
        </w:rPr>
      </w:pPr>
      <w:r w:rsidRPr="00E07679">
        <w:rPr>
          <w:rFonts w:ascii="Calibri" w:eastAsia="Times New Roman" w:hAnsi="Calibri" w:cs="Calibri"/>
          <w:b/>
          <w:bCs/>
          <w:color w:val="000000"/>
          <w:sz w:val="24"/>
          <w:szCs w:val="24"/>
          <w:lang w:eastAsia="en-GB"/>
        </w:rPr>
        <w:t>1</w:t>
      </w:r>
      <w:r w:rsidRPr="00E07679">
        <w:rPr>
          <w:rFonts w:ascii="Calibri" w:eastAsia="Times New Roman" w:hAnsi="Calibri" w:cs="Calibri"/>
          <w:color w:val="000000"/>
          <w:sz w:val="24"/>
          <w:szCs w:val="24"/>
          <w:lang w:eastAsia="en-GB"/>
        </w:rPr>
        <w:tab/>
      </w:r>
      <w:r w:rsidRPr="00E07679">
        <w:rPr>
          <w:rFonts w:ascii="Calibri" w:eastAsia="Times New Roman" w:hAnsi="Calibri" w:cs="Calibri"/>
          <w:b/>
          <w:bCs/>
          <w:color w:val="000000"/>
          <w:sz w:val="24"/>
          <w:szCs w:val="24"/>
          <w:lang w:eastAsia="en-GB"/>
        </w:rPr>
        <w:t xml:space="preserve"> THE ADMISSIONS PROCESS 202</w:t>
      </w:r>
      <w:r w:rsidR="004E4F78">
        <w:rPr>
          <w:rFonts w:ascii="Calibri" w:eastAsia="Times New Roman" w:hAnsi="Calibri" w:cs="Calibri"/>
          <w:b/>
          <w:bCs/>
          <w:color w:val="000000"/>
          <w:sz w:val="24"/>
          <w:szCs w:val="24"/>
          <w:lang w:eastAsia="en-GB"/>
        </w:rPr>
        <w:t>5</w:t>
      </w:r>
    </w:p>
    <w:p w14:paraId="0C732A4D" w14:textId="45D6A345" w:rsidR="00E07679" w:rsidRDefault="00E07679" w:rsidP="00E07679">
      <w:pPr>
        <w:spacing w:after="0" w:line="240" w:lineRule="auto"/>
        <w:ind w:left="840"/>
        <w:jc w:val="both"/>
        <w:textAlignment w:val="baseline"/>
        <w:rPr>
          <w:rFonts w:ascii="Arial" w:eastAsia="Times New Roman" w:hAnsi="Arial" w:cs="Arial"/>
          <w:sz w:val="20"/>
          <w:szCs w:val="20"/>
          <w:lang w:eastAsia="en-GB"/>
        </w:rPr>
      </w:pPr>
      <w:r w:rsidRPr="00E07679">
        <w:rPr>
          <w:rFonts w:ascii="Arial" w:eastAsia="Times New Roman" w:hAnsi="Arial" w:cs="Arial"/>
          <w:sz w:val="20"/>
          <w:szCs w:val="20"/>
          <w:lang w:eastAsia="en-GB"/>
        </w:rPr>
        <w:t xml:space="preserve">The arrangements for coordinated admissions in Medway will be set out in detail in the Medway Local Authority (LA) booklet for parents/carers 'Admission to Secondary School', a copy of which will be available from the Head of School or from the Admissions Team at Medway LA. The Planned Admission Number (PAN) is 250. Offers of places will be posted to parents/carers by the LA on behalf of the school. Places will be offered first to children with Educational Health and Care Plans (EHCP) in which The Howard School is named. </w:t>
      </w:r>
    </w:p>
    <w:p w14:paraId="56425C11" w14:textId="77777777" w:rsidR="008F5666" w:rsidRPr="00E07679" w:rsidRDefault="008F5666" w:rsidP="00E07679">
      <w:pPr>
        <w:spacing w:after="0" w:line="240" w:lineRule="auto"/>
        <w:ind w:left="840"/>
        <w:jc w:val="both"/>
        <w:textAlignment w:val="baseline"/>
        <w:rPr>
          <w:rFonts w:ascii="Segoe UI" w:eastAsia="Times New Roman" w:hAnsi="Segoe UI" w:cs="Segoe UI"/>
          <w:sz w:val="18"/>
          <w:szCs w:val="18"/>
          <w:lang w:eastAsia="en-GB"/>
        </w:rPr>
      </w:pPr>
    </w:p>
    <w:p w14:paraId="392A8358" w14:textId="77777777" w:rsidR="00E07679" w:rsidRPr="00E07679" w:rsidRDefault="00E07679" w:rsidP="00E07679">
      <w:pPr>
        <w:spacing w:after="0" w:line="240" w:lineRule="auto"/>
        <w:jc w:val="both"/>
        <w:textAlignment w:val="baseline"/>
        <w:rPr>
          <w:rFonts w:ascii="Segoe UI" w:eastAsia="Times New Roman" w:hAnsi="Segoe UI" w:cs="Segoe UI"/>
          <w:b/>
          <w:bCs/>
          <w:color w:val="000000"/>
          <w:sz w:val="18"/>
          <w:szCs w:val="18"/>
          <w:lang w:eastAsia="en-GB"/>
        </w:rPr>
      </w:pPr>
      <w:r w:rsidRPr="00E07679">
        <w:rPr>
          <w:rFonts w:ascii="Calibri" w:eastAsia="Times New Roman" w:hAnsi="Calibri" w:cs="Calibri"/>
          <w:b/>
          <w:bCs/>
          <w:color w:val="000000"/>
          <w:sz w:val="24"/>
          <w:szCs w:val="24"/>
          <w:lang w:eastAsia="en-GB"/>
        </w:rPr>
        <w:t>2</w:t>
      </w:r>
      <w:r w:rsidRPr="00E07679">
        <w:rPr>
          <w:rFonts w:ascii="Calibri" w:eastAsia="Times New Roman" w:hAnsi="Calibri" w:cs="Calibri"/>
          <w:color w:val="000000"/>
          <w:sz w:val="24"/>
          <w:szCs w:val="24"/>
          <w:lang w:eastAsia="en-GB"/>
        </w:rPr>
        <w:tab/>
      </w:r>
      <w:r w:rsidRPr="00E07679">
        <w:rPr>
          <w:rFonts w:ascii="Calibri" w:eastAsia="Times New Roman" w:hAnsi="Calibri" w:cs="Calibri"/>
          <w:b/>
          <w:bCs/>
          <w:color w:val="000000"/>
          <w:sz w:val="24"/>
          <w:szCs w:val="24"/>
          <w:lang w:eastAsia="en-GB"/>
        </w:rPr>
        <w:t>OVER-SUBSCRIPTION CRITERIA </w:t>
      </w:r>
    </w:p>
    <w:p w14:paraId="2EFDA9BA" w14:textId="77777777" w:rsidR="00E07679" w:rsidRPr="00E07679" w:rsidRDefault="00E07679" w:rsidP="00E07679">
      <w:pPr>
        <w:spacing w:after="0" w:line="240" w:lineRule="auto"/>
        <w:textAlignment w:val="baseline"/>
        <w:rPr>
          <w:rFonts w:ascii="Segoe UI" w:eastAsia="Times New Roman" w:hAnsi="Segoe UI" w:cs="Segoe UI"/>
          <w:sz w:val="18"/>
          <w:szCs w:val="18"/>
          <w:lang w:eastAsia="en-GB"/>
        </w:rPr>
      </w:pPr>
      <w:r w:rsidRPr="00E07679">
        <w:rPr>
          <w:rFonts w:ascii="Times New Roman" w:eastAsia="Times New Roman" w:hAnsi="Times New Roman" w:cs="Times New Roman"/>
          <w:sz w:val="20"/>
          <w:szCs w:val="20"/>
          <w:lang w:eastAsia="en-GB"/>
        </w:rPr>
        <w:t> </w:t>
      </w:r>
    </w:p>
    <w:p w14:paraId="5465077B" w14:textId="77777777" w:rsidR="00E07679" w:rsidRPr="00E07679" w:rsidRDefault="00E07679" w:rsidP="00E07679">
      <w:pPr>
        <w:spacing w:after="0" w:line="240" w:lineRule="auto"/>
        <w:ind w:left="840" w:right="15"/>
        <w:jc w:val="both"/>
        <w:textAlignment w:val="baseline"/>
        <w:rPr>
          <w:rFonts w:ascii="Segoe UI" w:eastAsia="Times New Roman" w:hAnsi="Segoe UI" w:cs="Segoe UI"/>
          <w:sz w:val="18"/>
          <w:szCs w:val="18"/>
          <w:lang w:eastAsia="en-GB"/>
        </w:rPr>
      </w:pPr>
      <w:r w:rsidRPr="00E07679">
        <w:rPr>
          <w:rFonts w:ascii="Arial" w:eastAsia="Times New Roman" w:hAnsi="Arial" w:cs="Arial"/>
          <w:sz w:val="20"/>
          <w:szCs w:val="20"/>
          <w:lang w:eastAsia="en-GB"/>
        </w:rPr>
        <w:t>If the number of preferences for The Howard School received via the Medway coordinated scheme is more than the number of places available, places are allocated in the following priority order: </w:t>
      </w:r>
    </w:p>
    <w:p w14:paraId="42DCDB64" w14:textId="77777777" w:rsidR="00E07679" w:rsidRPr="00E07679" w:rsidRDefault="00E07679" w:rsidP="00E07679">
      <w:pPr>
        <w:spacing w:after="0" w:line="240" w:lineRule="auto"/>
        <w:ind w:left="840" w:right="15"/>
        <w:jc w:val="both"/>
        <w:textAlignment w:val="baseline"/>
        <w:rPr>
          <w:rFonts w:ascii="Segoe UI" w:eastAsia="Times New Roman" w:hAnsi="Segoe UI" w:cs="Segoe UI"/>
          <w:sz w:val="18"/>
          <w:szCs w:val="18"/>
          <w:lang w:eastAsia="en-GB"/>
        </w:rPr>
      </w:pPr>
      <w:r w:rsidRPr="00E07679">
        <w:rPr>
          <w:rFonts w:ascii="Arial" w:eastAsia="Times New Roman" w:hAnsi="Arial" w:cs="Arial"/>
          <w:sz w:val="20"/>
          <w:szCs w:val="20"/>
          <w:lang w:eastAsia="en-GB"/>
        </w:rPr>
        <w:t> </w:t>
      </w:r>
    </w:p>
    <w:p w14:paraId="2DD95FC6" w14:textId="77777777" w:rsidR="00E07679" w:rsidRPr="004E4F78" w:rsidRDefault="00E07679" w:rsidP="004E4F78">
      <w:pPr>
        <w:pStyle w:val="ListParagraph"/>
        <w:numPr>
          <w:ilvl w:val="2"/>
          <w:numId w:val="9"/>
        </w:numPr>
        <w:spacing w:after="0" w:line="240" w:lineRule="auto"/>
        <w:ind w:left="1276" w:hanging="283"/>
        <w:jc w:val="both"/>
        <w:textAlignment w:val="baseline"/>
        <w:rPr>
          <w:rFonts w:ascii="Arial" w:eastAsia="Times New Roman" w:hAnsi="Arial" w:cs="Arial"/>
          <w:lang w:eastAsia="en-GB"/>
        </w:rPr>
      </w:pPr>
      <w:r w:rsidRPr="004E4F78">
        <w:rPr>
          <w:rFonts w:ascii="Arial" w:eastAsia="Times New Roman" w:hAnsi="Arial" w:cs="Arial"/>
          <w:sz w:val="20"/>
          <w:szCs w:val="20"/>
          <w:lang w:eastAsia="en-GB"/>
        </w:rPr>
        <w:t>Looked After Children or previously looked after children as defined in the Medway coordinated admission scheme. </w:t>
      </w:r>
    </w:p>
    <w:p w14:paraId="073BFD9C" w14:textId="3CE1D805" w:rsidR="00E07679" w:rsidRPr="00E07679" w:rsidRDefault="00E07679" w:rsidP="004E4F78">
      <w:pPr>
        <w:spacing w:after="0" w:line="240" w:lineRule="auto"/>
        <w:ind w:left="1276" w:right="15" w:hanging="283"/>
        <w:jc w:val="both"/>
        <w:textAlignment w:val="baseline"/>
        <w:rPr>
          <w:rFonts w:ascii="Segoe UI" w:eastAsia="Times New Roman" w:hAnsi="Segoe UI" w:cs="Segoe UI"/>
          <w:sz w:val="18"/>
          <w:szCs w:val="18"/>
          <w:lang w:eastAsia="en-GB"/>
        </w:rPr>
      </w:pPr>
    </w:p>
    <w:p w14:paraId="237CF283" w14:textId="77777777" w:rsidR="00E07679" w:rsidRPr="004E4F78" w:rsidRDefault="00E07679" w:rsidP="004E4F78">
      <w:pPr>
        <w:pStyle w:val="ListParagraph"/>
        <w:numPr>
          <w:ilvl w:val="2"/>
          <w:numId w:val="9"/>
        </w:numPr>
        <w:spacing w:after="0" w:line="240" w:lineRule="auto"/>
        <w:ind w:left="1276" w:hanging="283"/>
        <w:jc w:val="both"/>
        <w:textAlignment w:val="baseline"/>
        <w:rPr>
          <w:rFonts w:ascii="Arial" w:eastAsia="Times New Roman" w:hAnsi="Arial" w:cs="Arial"/>
          <w:lang w:eastAsia="en-GB"/>
        </w:rPr>
      </w:pPr>
      <w:r w:rsidRPr="004E4F78">
        <w:rPr>
          <w:rFonts w:ascii="Arial" w:eastAsia="Times New Roman" w:hAnsi="Arial" w:cs="Arial"/>
          <w:sz w:val="20"/>
          <w:szCs w:val="20"/>
          <w:lang w:eastAsia="en-GB"/>
        </w:rPr>
        <w:t>At the time of application where a child has a brother/sister including adopted siblings, stepbrother/sister, foster brother/sister and those who live as a brother/sister in the same house currently attending the school and will still be on roll at the time of entry. </w:t>
      </w:r>
    </w:p>
    <w:p w14:paraId="2F585D25" w14:textId="77777777" w:rsidR="004E4F78" w:rsidRPr="004E4F78" w:rsidRDefault="004E4F78" w:rsidP="004E4F78">
      <w:pPr>
        <w:spacing w:after="0" w:line="240" w:lineRule="auto"/>
        <w:ind w:left="1276" w:hanging="283"/>
        <w:jc w:val="both"/>
        <w:textAlignment w:val="baseline"/>
        <w:rPr>
          <w:rFonts w:ascii="Arial" w:eastAsia="Times New Roman" w:hAnsi="Arial" w:cs="Arial"/>
          <w:lang w:eastAsia="en-GB"/>
        </w:rPr>
      </w:pPr>
    </w:p>
    <w:p w14:paraId="1408905C" w14:textId="6227E3BB" w:rsidR="004E4F78" w:rsidRPr="004E4F78" w:rsidRDefault="004E4F78" w:rsidP="004E4F78">
      <w:pPr>
        <w:pStyle w:val="ListParagraph"/>
        <w:numPr>
          <w:ilvl w:val="2"/>
          <w:numId w:val="9"/>
        </w:numPr>
        <w:spacing w:after="0" w:line="240" w:lineRule="auto"/>
        <w:ind w:left="1276" w:hanging="283"/>
        <w:jc w:val="both"/>
        <w:textAlignment w:val="baseline"/>
        <w:rPr>
          <w:rFonts w:ascii="Arial" w:eastAsia="Times New Roman" w:hAnsi="Arial" w:cs="Arial"/>
          <w:sz w:val="20"/>
          <w:lang w:eastAsia="en-GB"/>
        </w:rPr>
      </w:pPr>
      <w:r w:rsidRPr="004E4F78">
        <w:rPr>
          <w:rFonts w:ascii="Arial" w:eastAsia="Times New Roman" w:hAnsi="Arial" w:cs="Arial"/>
          <w:sz w:val="20"/>
          <w:lang w:eastAsia="en-GB"/>
        </w:rPr>
        <w:t>Children who have parents working within the trust.</w:t>
      </w:r>
    </w:p>
    <w:p w14:paraId="6E881FB4" w14:textId="77777777" w:rsidR="004E4F78" w:rsidRDefault="004E4F78" w:rsidP="004E4F78">
      <w:pPr>
        <w:pStyle w:val="ListParagraph"/>
        <w:spacing w:after="0" w:line="240" w:lineRule="auto"/>
        <w:ind w:left="1276" w:right="15" w:hanging="283"/>
        <w:jc w:val="both"/>
        <w:textAlignment w:val="baseline"/>
        <w:rPr>
          <w:rFonts w:ascii="Arial" w:eastAsia="Times New Roman" w:hAnsi="Arial" w:cs="Arial"/>
          <w:sz w:val="20"/>
          <w:szCs w:val="20"/>
          <w:lang w:eastAsia="en-GB"/>
        </w:rPr>
      </w:pPr>
    </w:p>
    <w:p w14:paraId="025BB441" w14:textId="77777777" w:rsidR="004E4F78" w:rsidRPr="004E4F78" w:rsidRDefault="004E4F78" w:rsidP="004E4F78">
      <w:pPr>
        <w:pStyle w:val="ListParagraph"/>
        <w:numPr>
          <w:ilvl w:val="2"/>
          <w:numId w:val="9"/>
        </w:numPr>
        <w:spacing w:after="0" w:line="240" w:lineRule="auto"/>
        <w:ind w:left="1276" w:right="15" w:hanging="283"/>
        <w:jc w:val="both"/>
        <w:textAlignment w:val="baseline"/>
        <w:rPr>
          <w:rFonts w:ascii="Segoe UI" w:eastAsia="Times New Roman" w:hAnsi="Segoe UI" w:cs="Segoe UI"/>
          <w:sz w:val="18"/>
          <w:szCs w:val="18"/>
          <w:lang w:eastAsia="en-GB"/>
        </w:rPr>
      </w:pPr>
      <w:r w:rsidRPr="004E4F78">
        <w:rPr>
          <w:rFonts w:ascii="Arial" w:eastAsia="Times New Roman" w:hAnsi="Arial" w:cs="Arial"/>
          <w:sz w:val="20"/>
          <w:szCs w:val="20"/>
          <w:lang w:eastAsia="en-GB"/>
        </w:rPr>
        <w:t>Child's health reasons. Medical evidence must be provided which demonstrates a specific health reason which requires a child to attend the preferred school. </w:t>
      </w:r>
    </w:p>
    <w:p w14:paraId="308BD532" w14:textId="77777777" w:rsidR="004E4F78" w:rsidRPr="004E4F78" w:rsidRDefault="004E4F78" w:rsidP="004E4F78">
      <w:pPr>
        <w:pStyle w:val="ListParagraph"/>
        <w:ind w:left="1276" w:hanging="283"/>
        <w:rPr>
          <w:rFonts w:ascii="Segoe UI" w:eastAsia="Times New Roman" w:hAnsi="Segoe UI" w:cs="Segoe UI"/>
          <w:sz w:val="18"/>
          <w:szCs w:val="18"/>
          <w:lang w:eastAsia="en-GB"/>
        </w:rPr>
      </w:pPr>
    </w:p>
    <w:p w14:paraId="716E341D" w14:textId="77777777" w:rsidR="004E4F78" w:rsidRPr="004E4F78" w:rsidRDefault="004E4F78" w:rsidP="004E4F78">
      <w:pPr>
        <w:pStyle w:val="ListParagraph"/>
        <w:numPr>
          <w:ilvl w:val="2"/>
          <w:numId w:val="9"/>
        </w:numPr>
        <w:spacing w:after="0" w:line="240" w:lineRule="auto"/>
        <w:ind w:left="1276" w:hanging="283"/>
        <w:jc w:val="both"/>
        <w:textAlignment w:val="baseline"/>
        <w:rPr>
          <w:rFonts w:ascii="Arial" w:eastAsia="Times New Roman" w:hAnsi="Arial" w:cs="Arial"/>
          <w:lang w:eastAsia="en-GB"/>
        </w:rPr>
      </w:pPr>
      <w:r w:rsidRPr="004E4F78">
        <w:rPr>
          <w:rFonts w:ascii="Arial" w:eastAsia="Times New Roman" w:hAnsi="Arial" w:cs="Arial"/>
          <w:sz w:val="20"/>
          <w:szCs w:val="20"/>
          <w:lang w:eastAsia="en-GB"/>
        </w:rPr>
        <w:t>Where the child resides within the access area. Priority given to those nearest the school. </w:t>
      </w:r>
    </w:p>
    <w:p w14:paraId="4761608D" w14:textId="7321B0CA" w:rsidR="00E07679" w:rsidRPr="00E07679" w:rsidRDefault="00E07679" w:rsidP="004E4F78">
      <w:pPr>
        <w:spacing w:after="0" w:line="240" w:lineRule="auto"/>
        <w:ind w:left="1276" w:right="15" w:hanging="283"/>
        <w:jc w:val="both"/>
        <w:textAlignment w:val="baseline"/>
        <w:rPr>
          <w:rFonts w:ascii="Segoe UI" w:eastAsia="Times New Roman" w:hAnsi="Segoe UI" w:cs="Segoe UI"/>
          <w:sz w:val="18"/>
          <w:szCs w:val="18"/>
          <w:lang w:eastAsia="en-GB"/>
        </w:rPr>
      </w:pPr>
    </w:p>
    <w:p w14:paraId="0F1ADC37" w14:textId="77777777" w:rsidR="00E07679" w:rsidRPr="004E4F78" w:rsidRDefault="00E07679" w:rsidP="004E4F78">
      <w:pPr>
        <w:pStyle w:val="ListParagraph"/>
        <w:numPr>
          <w:ilvl w:val="2"/>
          <w:numId w:val="9"/>
        </w:numPr>
        <w:spacing w:after="0" w:line="240" w:lineRule="auto"/>
        <w:ind w:left="1276" w:hanging="283"/>
        <w:jc w:val="both"/>
        <w:textAlignment w:val="baseline"/>
        <w:rPr>
          <w:rFonts w:ascii="Arial" w:eastAsia="Times New Roman" w:hAnsi="Arial" w:cs="Arial"/>
          <w:sz w:val="20"/>
          <w:szCs w:val="20"/>
          <w:lang w:eastAsia="en-GB"/>
        </w:rPr>
      </w:pPr>
      <w:r w:rsidRPr="004E4F78">
        <w:rPr>
          <w:rFonts w:ascii="Arial" w:eastAsia="Times New Roman" w:hAnsi="Arial" w:cs="Arial"/>
          <w:sz w:val="20"/>
          <w:szCs w:val="20"/>
          <w:lang w:eastAsia="en-GB"/>
        </w:rPr>
        <w:t>Nearness of child's home. Distance will be measured by the shortest available safe walking route between home and school as measured by Medway Council's Geographical Information System. </w:t>
      </w:r>
    </w:p>
    <w:p w14:paraId="77353300" w14:textId="77777777" w:rsidR="004E4F78" w:rsidRPr="00E07679" w:rsidRDefault="004E4F78" w:rsidP="004E4F78">
      <w:pPr>
        <w:spacing w:after="0" w:line="240" w:lineRule="auto"/>
        <w:ind w:left="1276" w:hanging="283"/>
        <w:jc w:val="both"/>
        <w:textAlignment w:val="baseline"/>
        <w:rPr>
          <w:rFonts w:ascii="Arial" w:eastAsia="Times New Roman" w:hAnsi="Arial" w:cs="Arial"/>
          <w:lang w:eastAsia="en-GB"/>
        </w:rPr>
      </w:pPr>
    </w:p>
    <w:p w14:paraId="147EDEF5" w14:textId="77777777" w:rsidR="00E07679" w:rsidRPr="00E07679" w:rsidRDefault="00E07679" w:rsidP="00E07679">
      <w:pPr>
        <w:spacing w:after="0" w:line="240" w:lineRule="auto"/>
        <w:ind w:left="840"/>
        <w:jc w:val="both"/>
        <w:textAlignment w:val="baseline"/>
        <w:rPr>
          <w:rFonts w:ascii="Segoe UI" w:eastAsia="Times New Roman" w:hAnsi="Segoe UI" w:cs="Segoe UI"/>
          <w:sz w:val="18"/>
          <w:szCs w:val="18"/>
          <w:lang w:eastAsia="en-GB"/>
        </w:rPr>
      </w:pPr>
      <w:r w:rsidRPr="00E07679">
        <w:rPr>
          <w:rFonts w:ascii="Arial" w:eastAsia="Times New Roman" w:hAnsi="Arial" w:cs="Arial"/>
          <w:sz w:val="20"/>
          <w:szCs w:val="20"/>
          <w:u w:val="single"/>
          <w:lang w:eastAsia="en-GB"/>
        </w:rPr>
        <w:t>Tiebreaker</w:t>
      </w:r>
      <w:r w:rsidRPr="00E07679">
        <w:rPr>
          <w:rFonts w:ascii="Arial" w:eastAsia="Times New Roman" w:hAnsi="Arial" w:cs="Arial"/>
          <w:sz w:val="20"/>
          <w:szCs w:val="20"/>
          <w:lang w:eastAsia="en-GB"/>
        </w:rPr>
        <w:t> </w:t>
      </w:r>
    </w:p>
    <w:p w14:paraId="623C2096" w14:textId="77777777" w:rsidR="00E07679" w:rsidRDefault="00E07679" w:rsidP="00E07679">
      <w:pPr>
        <w:spacing w:after="0" w:line="240" w:lineRule="auto"/>
        <w:ind w:left="840" w:right="15"/>
        <w:jc w:val="both"/>
        <w:textAlignment w:val="baseline"/>
        <w:rPr>
          <w:rFonts w:ascii="Arial" w:eastAsia="Times New Roman" w:hAnsi="Arial" w:cs="Arial"/>
          <w:sz w:val="20"/>
          <w:szCs w:val="20"/>
          <w:lang w:eastAsia="en-GB"/>
        </w:rPr>
      </w:pPr>
      <w:r w:rsidRPr="00E07679">
        <w:rPr>
          <w:rFonts w:ascii="Arial" w:eastAsia="Times New Roman" w:hAnsi="Arial" w:cs="Arial"/>
          <w:sz w:val="20"/>
          <w:szCs w:val="20"/>
          <w:lang w:eastAsia="en-GB"/>
        </w:rPr>
        <w:t>In the unlikely event that two or more children in all other ways have equal eligibility for the last available place at the school, the names will be issued a number and drawn randomly to decide which child should be given the place. </w:t>
      </w:r>
    </w:p>
    <w:p w14:paraId="3CD1D6FA" w14:textId="77777777" w:rsidR="004E4F78" w:rsidRPr="00E07679" w:rsidRDefault="004E4F78" w:rsidP="00E07679">
      <w:pPr>
        <w:spacing w:after="0" w:line="240" w:lineRule="auto"/>
        <w:ind w:left="840" w:right="15"/>
        <w:jc w:val="both"/>
        <w:textAlignment w:val="baseline"/>
        <w:rPr>
          <w:rFonts w:ascii="Segoe UI" w:eastAsia="Times New Roman" w:hAnsi="Segoe UI" w:cs="Segoe UI"/>
          <w:sz w:val="18"/>
          <w:szCs w:val="18"/>
          <w:lang w:eastAsia="en-GB"/>
        </w:rPr>
      </w:pPr>
    </w:p>
    <w:p w14:paraId="37BB148D" w14:textId="4CCEEC9A" w:rsidR="00E07679" w:rsidRPr="00E07679" w:rsidRDefault="00E07679" w:rsidP="00E07679">
      <w:pPr>
        <w:spacing w:after="0" w:line="240" w:lineRule="auto"/>
        <w:jc w:val="both"/>
        <w:textAlignment w:val="baseline"/>
        <w:rPr>
          <w:rFonts w:ascii="Segoe UI" w:eastAsia="Times New Roman" w:hAnsi="Segoe UI" w:cs="Segoe UI"/>
          <w:b/>
          <w:bCs/>
          <w:color w:val="000000"/>
          <w:sz w:val="18"/>
          <w:szCs w:val="18"/>
          <w:lang w:eastAsia="en-GB"/>
        </w:rPr>
      </w:pPr>
      <w:r w:rsidRPr="00E07679">
        <w:rPr>
          <w:rFonts w:ascii="Calibri" w:eastAsia="Times New Roman" w:hAnsi="Calibri" w:cs="Calibri"/>
          <w:b/>
          <w:bCs/>
          <w:color w:val="000000"/>
          <w:sz w:val="24"/>
          <w:szCs w:val="24"/>
          <w:lang w:eastAsia="en-GB"/>
        </w:rPr>
        <w:t>3</w:t>
      </w:r>
      <w:r w:rsidRPr="00E07679">
        <w:rPr>
          <w:rFonts w:ascii="Calibri" w:eastAsia="Times New Roman" w:hAnsi="Calibri" w:cs="Calibri"/>
          <w:color w:val="000000"/>
          <w:sz w:val="24"/>
          <w:szCs w:val="24"/>
          <w:lang w:eastAsia="en-GB"/>
        </w:rPr>
        <w:tab/>
      </w:r>
      <w:r w:rsidRPr="00E07679">
        <w:rPr>
          <w:rFonts w:ascii="Calibri" w:eastAsia="Times New Roman" w:hAnsi="Calibri" w:cs="Calibri"/>
          <w:b/>
          <w:bCs/>
          <w:color w:val="000000"/>
          <w:sz w:val="24"/>
          <w:szCs w:val="24"/>
          <w:lang w:eastAsia="en-GB"/>
        </w:rPr>
        <w:t>THE APPLICATION FORM </w:t>
      </w:r>
    </w:p>
    <w:p w14:paraId="1F103AF1" w14:textId="77777777" w:rsidR="00E07679" w:rsidRPr="00E07679" w:rsidRDefault="00E07679" w:rsidP="00E07679">
      <w:pPr>
        <w:spacing w:after="0" w:line="240" w:lineRule="auto"/>
        <w:textAlignment w:val="baseline"/>
        <w:rPr>
          <w:rFonts w:ascii="Segoe UI" w:eastAsia="Times New Roman" w:hAnsi="Segoe UI" w:cs="Segoe UI"/>
          <w:sz w:val="18"/>
          <w:szCs w:val="18"/>
          <w:lang w:eastAsia="en-GB"/>
        </w:rPr>
      </w:pPr>
      <w:r w:rsidRPr="00E07679">
        <w:rPr>
          <w:rFonts w:ascii="Times New Roman" w:eastAsia="Times New Roman" w:hAnsi="Times New Roman" w:cs="Times New Roman"/>
          <w:sz w:val="20"/>
          <w:szCs w:val="20"/>
          <w:lang w:eastAsia="en-GB"/>
        </w:rPr>
        <w:t> </w:t>
      </w:r>
    </w:p>
    <w:p w14:paraId="4CB20199" w14:textId="469F8283" w:rsidR="00E07679" w:rsidRPr="00E07679" w:rsidRDefault="00E07679" w:rsidP="00E07679">
      <w:pPr>
        <w:spacing w:after="0" w:line="240" w:lineRule="auto"/>
        <w:ind w:left="840"/>
        <w:jc w:val="both"/>
        <w:textAlignment w:val="baseline"/>
        <w:rPr>
          <w:rFonts w:ascii="Segoe UI" w:eastAsia="Times New Roman" w:hAnsi="Segoe UI" w:cs="Segoe UI"/>
          <w:sz w:val="18"/>
          <w:szCs w:val="18"/>
          <w:lang w:eastAsia="en-GB"/>
        </w:rPr>
      </w:pPr>
      <w:r w:rsidRPr="00E07679">
        <w:rPr>
          <w:rFonts w:ascii="Arial" w:eastAsia="Times New Roman" w:hAnsi="Arial" w:cs="Arial"/>
          <w:sz w:val="20"/>
          <w:szCs w:val="20"/>
          <w:lang w:eastAsia="en-GB"/>
        </w:rPr>
        <w:t>The Medway common application form (CAF) should be used for all coordinated applications. For applications for admissions to The Howard School for admissions for pupils in Years 8 — 11 and for Year 7 received after 1 September 202</w:t>
      </w:r>
      <w:r w:rsidR="004E4F78">
        <w:rPr>
          <w:rFonts w:ascii="Arial" w:eastAsia="Times New Roman" w:hAnsi="Arial" w:cs="Arial"/>
          <w:sz w:val="20"/>
          <w:szCs w:val="20"/>
          <w:lang w:eastAsia="en-GB"/>
        </w:rPr>
        <w:t>6</w:t>
      </w:r>
      <w:r w:rsidRPr="00E07679">
        <w:rPr>
          <w:rFonts w:ascii="Arial" w:eastAsia="Times New Roman" w:hAnsi="Arial" w:cs="Arial"/>
          <w:sz w:val="20"/>
          <w:szCs w:val="20"/>
          <w:lang w:eastAsia="en-GB"/>
        </w:rPr>
        <w:t xml:space="preserve"> should be made on the school's application form. </w:t>
      </w:r>
    </w:p>
    <w:p w14:paraId="63F42073" w14:textId="77777777" w:rsidR="00E07679" w:rsidRPr="00E07679" w:rsidRDefault="00E07679" w:rsidP="00E07679">
      <w:pPr>
        <w:spacing w:after="0" w:line="240" w:lineRule="auto"/>
        <w:jc w:val="both"/>
        <w:textAlignment w:val="baseline"/>
        <w:rPr>
          <w:rFonts w:ascii="Segoe UI" w:eastAsia="Times New Roman" w:hAnsi="Segoe UI" w:cs="Segoe UI"/>
          <w:sz w:val="18"/>
          <w:szCs w:val="18"/>
          <w:lang w:eastAsia="en-GB"/>
        </w:rPr>
      </w:pPr>
      <w:r w:rsidRPr="00E07679">
        <w:rPr>
          <w:rFonts w:ascii="Arial" w:eastAsia="Times New Roman" w:hAnsi="Arial" w:cs="Arial"/>
          <w:sz w:val="20"/>
          <w:szCs w:val="20"/>
          <w:lang w:eastAsia="en-GB"/>
        </w:rPr>
        <w:t> </w:t>
      </w:r>
    </w:p>
    <w:p w14:paraId="278DBBC3" w14:textId="77777777" w:rsidR="00E07679" w:rsidRPr="00E07679" w:rsidRDefault="00E07679" w:rsidP="00E07679">
      <w:pPr>
        <w:spacing w:after="0" w:line="240" w:lineRule="auto"/>
        <w:textAlignment w:val="baseline"/>
        <w:rPr>
          <w:rFonts w:ascii="Segoe UI" w:eastAsia="Times New Roman" w:hAnsi="Segoe UI" w:cs="Segoe UI"/>
          <w:sz w:val="18"/>
          <w:szCs w:val="18"/>
          <w:lang w:eastAsia="en-GB"/>
        </w:rPr>
      </w:pPr>
      <w:r w:rsidRPr="00E07679">
        <w:rPr>
          <w:rFonts w:ascii="Calibri" w:eastAsia="Times New Roman" w:hAnsi="Calibri" w:cs="Calibri"/>
          <w:b/>
          <w:bCs/>
          <w:sz w:val="24"/>
          <w:szCs w:val="24"/>
          <w:lang w:eastAsia="en-GB"/>
        </w:rPr>
        <w:t>4.</w:t>
      </w:r>
      <w:r w:rsidRPr="00E07679">
        <w:rPr>
          <w:rFonts w:ascii="Calibri" w:eastAsia="Times New Roman" w:hAnsi="Calibri" w:cs="Calibri"/>
          <w:sz w:val="24"/>
          <w:szCs w:val="24"/>
          <w:lang w:eastAsia="en-GB"/>
        </w:rPr>
        <w:tab/>
      </w:r>
      <w:r w:rsidRPr="00E07679">
        <w:rPr>
          <w:rFonts w:ascii="Calibri" w:eastAsia="Times New Roman" w:hAnsi="Calibri" w:cs="Calibri"/>
          <w:b/>
          <w:bCs/>
          <w:sz w:val="24"/>
          <w:szCs w:val="24"/>
          <w:lang w:eastAsia="en-GB"/>
        </w:rPr>
        <w:t>WAITING LISTS</w:t>
      </w:r>
      <w:r w:rsidRPr="00E07679">
        <w:rPr>
          <w:rFonts w:ascii="Calibri" w:eastAsia="Times New Roman" w:hAnsi="Calibri" w:cs="Calibri"/>
          <w:sz w:val="24"/>
          <w:szCs w:val="24"/>
          <w:lang w:eastAsia="en-GB"/>
        </w:rPr>
        <w:t> </w:t>
      </w:r>
    </w:p>
    <w:p w14:paraId="0368F578" w14:textId="77777777" w:rsidR="00E07679" w:rsidRPr="00E07679" w:rsidRDefault="00E07679" w:rsidP="00E07679">
      <w:pPr>
        <w:spacing w:after="0" w:line="240" w:lineRule="auto"/>
        <w:textAlignment w:val="baseline"/>
        <w:rPr>
          <w:rFonts w:ascii="Segoe UI" w:eastAsia="Times New Roman" w:hAnsi="Segoe UI" w:cs="Segoe UI"/>
          <w:sz w:val="18"/>
          <w:szCs w:val="18"/>
          <w:lang w:eastAsia="en-GB"/>
        </w:rPr>
      </w:pPr>
      <w:r w:rsidRPr="00E07679">
        <w:rPr>
          <w:rFonts w:ascii="Calibri" w:eastAsia="Times New Roman" w:hAnsi="Calibri" w:cs="Calibri"/>
          <w:sz w:val="24"/>
          <w:szCs w:val="24"/>
          <w:lang w:eastAsia="en-GB"/>
        </w:rPr>
        <w:t> </w:t>
      </w:r>
    </w:p>
    <w:p w14:paraId="6C9DB6F6" w14:textId="7AF5FF0E" w:rsidR="00E07679" w:rsidRDefault="00E07679" w:rsidP="00E07679">
      <w:pPr>
        <w:spacing w:after="0" w:line="240" w:lineRule="auto"/>
        <w:ind w:left="840" w:right="15"/>
        <w:jc w:val="both"/>
        <w:textAlignment w:val="baseline"/>
        <w:rPr>
          <w:rFonts w:ascii="Arial" w:eastAsia="Times New Roman" w:hAnsi="Arial" w:cs="Arial"/>
          <w:sz w:val="20"/>
          <w:szCs w:val="20"/>
          <w:lang w:eastAsia="en-GB"/>
        </w:rPr>
      </w:pPr>
      <w:r w:rsidRPr="00E07679">
        <w:rPr>
          <w:rFonts w:ascii="Arial" w:eastAsia="Times New Roman" w:hAnsi="Arial" w:cs="Arial"/>
          <w:sz w:val="20"/>
          <w:szCs w:val="20"/>
          <w:lang w:eastAsia="en-GB"/>
        </w:rPr>
        <w:t>Waiting lists will be held for Years 7 — 13 by the school. In respect of rising Year 7, as set out in the coordinated scheme, the LA will be responsible for holding a waiting list. Children are entered on the waiting list according to the oversubscription criteria. This waiting list will be operated by the LA until 31</w:t>
      </w:r>
      <w:r w:rsidRPr="00E07679">
        <w:rPr>
          <w:rFonts w:ascii="Arial" w:eastAsia="Times New Roman" w:hAnsi="Arial" w:cs="Arial"/>
          <w:sz w:val="16"/>
          <w:szCs w:val="16"/>
          <w:vertAlign w:val="superscript"/>
          <w:lang w:eastAsia="en-GB"/>
        </w:rPr>
        <w:t xml:space="preserve">st </w:t>
      </w:r>
      <w:r w:rsidRPr="00E07679">
        <w:rPr>
          <w:rFonts w:ascii="Arial" w:eastAsia="Times New Roman" w:hAnsi="Arial" w:cs="Arial"/>
          <w:sz w:val="20"/>
          <w:szCs w:val="20"/>
          <w:lang w:eastAsia="en-GB"/>
        </w:rPr>
        <w:t>December 202</w:t>
      </w:r>
      <w:r w:rsidR="004E4F78">
        <w:rPr>
          <w:rFonts w:ascii="Arial" w:eastAsia="Times New Roman" w:hAnsi="Arial" w:cs="Arial"/>
          <w:sz w:val="20"/>
          <w:szCs w:val="20"/>
          <w:lang w:eastAsia="en-GB"/>
        </w:rPr>
        <w:t>5</w:t>
      </w:r>
      <w:r w:rsidRPr="00E07679">
        <w:rPr>
          <w:rFonts w:ascii="Arial" w:eastAsia="Times New Roman" w:hAnsi="Arial" w:cs="Arial"/>
          <w:sz w:val="20"/>
          <w:szCs w:val="20"/>
          <w:lang w:eastAsia="en-GB"/>
        </w:rPr>
        <w:t>. </w:t>
      </w:r>
    </w:p>
    <w:p w14:paraId="15510F4F" w14:textId="77777777" w:rsidR="008F5666" w:rsidRDefault="008F5666" w:rsidP="00E07679">
      <w:pPr>
        <w:spacing w:after="0" w:line="240" w:lineRule="auto"/>
        <w:ind w:left="840" w:right="15"/>
        <w:jc w:val="both"/>
        <w:textAlignment w:val="baseline"/>
        <w:rPr>
          <w:rFonts w:ascii="Segoe UI" w:eastAsia="Times New Roman" w:hAnsi="Segoe UI" w:cs="Segoe UI"/>
          <w:sz w:val="18"/>
          <w:szCs w:val="18"/>
          <w:lang w:eastAsia="en-GB"/>
        </w:rPr>
      </w:pPr>
    </w:p>
    <w:p w14:paraId="7D43F3F1" w14:textId="77777777" w:rsidR="00E337E1" w:rsidRPr="00E07679" w:rsidRDefault="00E337E1" w:rsidP="00E07679">
      <w:pPr>
        <w:spacing w:after="0" w:line="240" w:lineRule="auto"/>
        <w:ind w:left="840" w:right="15"/>
        <w:jc w:val="both"/>
        <w:textAlignment w:val="baseline"/>
        <w:rPr>
          <w:rFonts w:ascii="Segoe UI" w:eastAsia="Times New Roman" w:hAnsi="Segoe UI" w:cs="Segoe UI"/>
          <w:sz w:val="18"/>
          <w:szCs w:val="18"/>
          <w:lang w:eastAsia="en-GB"/>
        </w:rPr>
      </w:pPr>
    </w:p>
    <w:p w14:paraId="7980E84F" w14:textId="5697B798" w:rsidR="00E07679" w:rsidRDefault="00E07679" w:rsidP="00E337E1">
      <w:pPr>
        <w:spacing w:after="0" w:line="240" w:lineRule="auto"/>
        <w:ind w:left="709" w:hanging="567"/>
        <w:textAlignment w:val="baseline"/>
        <w:rPr>
          <w:rFonts w:ascii="Calibri" w:eastAsia="Times New Roman" w:hAnsi="Calibri" w:cs="Calibri"/>
          <w:b/>
          <w:bCs/>
          <w:color w:val="000000"/>
          <w:sz w:val="24"/>
          <w:szCs w:val="24"/>
          <w:lang w:eastAsia="en-GB"/>
        </w:rPr>
      </w:pPr>
      <w:r w:rsidRPr="00E07679">
        <w:rPr>
          <w:rFonts w:ascii="Calibri" w:eastAsia="Times New Roman" w:hAnsi="Calibri" w:cs="Calibri"/>
          <w:b/>
          <w:bCs/>
          <w:color w:val="000000"/>
          <w:sz w:val="24"/>
          <w:szCs w:val="24"/>
          <w:lang w:eastAsia="en-GB"/>
        </w:rPr>
        <w:lastRenderedPageBreak/>
        <w:t>5.</w:t>
      </w:r>
      <w:r w:rsidRPr="00E07679">
        <w:rPr>
          <w:rFonts w:ascii="Calibri" w:eastAsia="Times New Roman" w:hAnsi="Calibri" w:cs="Calibri"/>
          <w:color w:val="000000"/>
          <w:sz w:val="24"/>
          <w:szCs w:val="24"/>
          <w:lang w:eastAsia="en-GB"/>
        </w:rPr>
        <w:tab/>
      </w:r>
      <w:r w:rsidRPr="00E07679">
        <w:rPr>
          <w:rFonts w:ascii="Calibri" w:eastAsia="Times New Roman" w:hAnsi="Calibri" w:cs="Calibri"/>
          <w:b/>
          <w:bCs/>
          <w:color w:val="000000"/>
          <w:sz w:val="24"/>
          <w:szCs w:val="24"/>
          <w:lang w:eastAsia="en-GB"/>
        </w:rPr>
        <w:t>PROCEDURE FOR ADMISSIONS INTO YEARS 8 -11 AND YEAR 7 AFTER 1</w:t>
      </w:r>
      <w:r w:rsidR="006B0255">
        <w:rPr>
          <w:rFonts w:ascii="Calibri" w:eastAsia="Times New Roman" w:hAnsi="Calibri" w:cs="Calibri"/>
          <w:b/>
          <w:bCs/>
          <w:color w:val="000000"/>
          <w:sz w:val="24"/>
          <w:szCs w:val="24"/>
          <w:lang w:eastAsia="en-GB"/>
        </w:rPr>
        <w:t>st</w:t>
      </w:r>
      <w:r w:rsidRPr="00E07679">
        <w:rPr>
          <w:rFonts w:ascii="Calibri" w:eastAsia="Times New Roman" w:hAnsi="Calibri" w:cs="Calibri"/>
          <w:b/>
          <w:bCs/>
          <w:color w:val="000000"/>
          <w:sz w:val="24"/>
          <w:szCs w:val="24"/>
          <w:lang w:eastAsia="en-GB"/>
        </w:rPr>
        <w:t xml:space="preserve"> </w:t>
      </w:r>
      <w:r w:rsidR="00E337E1">
        <w:rPr>
          <w:rFonts w:ascii="Calibri" w:eastAsia="Times New Roman" w:hAnsi="Calibri" w:cs="Calibri"/>
          <w:b/>
          <w:bCs/>
          <w:color w:val="000000"/>
          <w:sz w:val="24"/>
          <w:szCs w:val="24"/>
          <w:lang w:eastAsia="en-GB"/>
        </w:rPr>
        <w:t>JANUARY 2026</w:t>
      </w:r>
      <w:r w:rsidR="003E12AD">
        <w:rPr>
          <w:rFonts w:ascii="Calibri" w:eastAsia="Times New Roman" w:hAnsi="Calibri" w:cs="Calibri"/>
          <w:b/>
          <w:bCs/>
          <w:color w:val="000000"/>
          <w:sz w:val="24"/>
          <w:szCs w:val="24"/>
          <w:lang w:eastAsia="en-GB"/>
        </w:rPr>
        <w:t>.</w:t>
      </w:r>
    </w:p>
    <w:p w14:paraId="75D8674A" w14:textId="77777777" w:rsidR="00E337E1" w:rsidRPr="00E07679" w:rsidRDefault="00E337E1" w:rsidP="00E337E1">
      <w:pPr>
        <w:spacing w:after="0" w:line="240" w:lineRule="auto"/>
        <w:ind w:left="709" w:hanging="567"/>
        <w:textAlignment w:val="baseline"/>
        <w:rPr>
          <w:rFonts w:ascii="Segoe UI" w:eastAsia="Times New Roman" w:hAnsi="Segoe UI" w:cs="Segoe UI"/>
          <w:b/>
          <w:bCs/>
          <w:color w:val="000000"/>
          <w:sz w:val="18"/>
          <w:szCs w:val="18"/>
          <w:lang w:eastAsia="en-GB"/>
        </w:rPr>
      </w:pPr>
    </w:p>
    <w:p w14:paraId="615D2319" w14:textId="5EE7B1CB" w:rsidR="00E07679" w:rsidRPr="00E07679" w:rsidRDefault="00E07679" w:rsidP="00E07679">
      <w:pPr>
        <w:spacing w:after="0" w:line="240" w:lineRule="auto"/>
        <w:ind w:left="840" w:right="15"/>
        <w:jc w:val="both"/>
        <w:textAlignment w:val="baseline"/>
        <w:rPr>
          <w:rFonts w:ascii="Segoe UI" w:eastAsia="Times New Roman" w:hAnsi="Segoe UI" w:cs="Segoe UI"/>
          <w:sz w:val="18"/>
          <w:szCs w:val="18"/>
          <w:lang w:eastAsia="en-GB"/>
        </w:rPr>
      </w:pPr>
      <w:r w:rsidRPr="00E07679">
        <w:rPr>
          <w:rFonts w:ascii="Arial" w:eastAsia="Times New Roman" w:hAnsi="Arial" w:cs="Arial"/>
          <w:sz w:val="20"/>
          <w:szCs w:val="20"/>
          <w:lang w:eastAsia="en-GB"/>
        </w:rPr>
        <w:t xml:space="preserve">All applications for admissions for pupils in Years 8 — 11 and for Year 7 received after 1 </w:t>
      </w:r>
      <w:r w:rsidR="00E337E1">
        <w:rPr>
          <w:rFonts w:ascii="Arial" w:eastAsia="Times New Roman" w:hAnsi="Arial" w:cs="Arial"/>
          <w:sz w:val="20"/>
          <w:szCs w:val="20"/>
          <w:lang w:eastAsia="en-GB"/>
        </w:rPr>
        <w:t>January 2026</w:t>
      </w:r>
      <w:r w:rsidRPr="00E07679">
        <w:rPr>
          <w:rFonts w:ascii="Arial" w:eastAsia="Times New Roman" w:hAnsi="Arial" w:cs="Arial"/>
          <w:sz w:val="20"/>
          <w:szCs w:val="20"/>
          <w:lang w:eastAsia="en-GB"/>
        </w:rPr>
        <w:t xml:space="preserve"> should be made directly to the school. The Academy Trust will consider all such applications and if the year group applied for has a place available, admit the child unless one of the permitted reliefs apply. Should a student be considered to be hard to place under Medway's Fair Access Protocols, the admission request will be referred to Medway to be considered by the Fair Access panel, rather than follow the normal admissions process. </w:t>
      </w:r>
    </w:p>
    <w:p w14:paraId="4D184E6C" w14:textId="77777777" w:rsidR="00E07679" w:rsidRPr="00E07679" w:rsidRDefault="00E07679" w:rsidP="00E07679">
      <w:pPr>
        <w:spacing w:after="0" w:line="240" w:lineRule="auto"/>
        <w:ind w:left="840" w:right="15"/>
        <w:jc w:val="both"/>
        <w:textAlignment w:val="baseline"/>
        <w:rPr>
          <w:rFonts w:ascii="Segoe UI" w:eastAsia="Times New Roman" w:hAnsi="Segoe UI" w:cs="Segoe UI"/>
          <w:sz w:val="18"/>
          <w:szCs w:val="18"/>
          <w:lang w:eastAsia="en-GB"/>
        </w:rPr>
      </w:pPr>
      <w:r w:rsidRPr="00E07679">
        <w:rPr>
          <w:rFonts w:ascii="Arial" w:eastAsia="Times New Roman" w:hAnsi="Arial" w:cs="Arial"/>
          <w:sz w:val="20"/>
          <w:szCs w:val="20"/>
          <w:lang w:eastAsia="en-GB"/>
        </w:rPr>
        <w:t> </w:t>
      </w:r>
    </w:p>
    <w:p w14:paraId="388564FE" w14:textId="77777777" w:rsidR="00E07679" w:rsidRPr="00E07679" w:rsidRDefault="00E07679" w:rsidP="00E07679">
      <w:pPr>
        <w:spacing w:after="0" w:line="240" w:lineRule="auto"/>
        <w:ind w:left="840" w:right="15"/>
        <w:jc w:val="both"/>
        <w:textAlignment w:val="baseline"/>
        <w:rPr>
          <w:rFonts w:ascii="Segoe UI" w:eastAsia="Times New Roman" w:hAnsi="Segoe UI" w:cs="Segoe UI"/>
          <w:sz w:val="18"/>
          <w:szCs w:val="18"/>
          <w:lang w:eastAsia="en-GB"/>
        </w:rPr>
      </w:pPr>
      <w:r w:rsidRPr="00E07679">
        <w:rPr>
          <w:rFonts w:ascii="Arial" w:eastAsia="Times New Roman" w:hAnsi="Arial" w:cs="Arial"/>
          <w:sz w:val="20"/>
          <w:szCs w:val="20"/>
          <w:lang w:eastAsia="en-GB"/>
        </w:rPr>
        <w:t>If more applications are received than there are places available, the oversubscription criteria shall apply. Please see the oversubscription section for more details. Parents/Carers whose application is turned down shall be entitled to appeal. </w:t>
      </w:r>
    </w:p>
    <w:p w14:paraId="7080435B" w14:textId="77777777" w:rsidR="00E07679" w:rsidRPr="00E07679" w:rsidRDefault="00E07679" w:rsidP="00E07679">
      <w:pPr>
        <w:spacing w:after="0" w:line="240" w:lineRule="auto"/>
        <w:ind w:left="840" w:right="15"/>
        <w:jc w:val="both"/>
        <w:textAlignment w:val="baseline"/>
        <w:rPr>
          <w:rFonts w:ascii="Segoe UI" w:eastAsia="Times New Roman" w:hAnsi="Segoe UI" w:cs="Segoe UI"/>
          <w:sz w:val="18"/>
          <w:szCs w:val="18"/>
          <w:lang w:eastAsia="en-GB"/>
        </w:rPr>
      </w:pPr>
      <w:r w:rsidRPr="00E07679">
        <w:rPr>
          <w:rFonts w:ascii="Arial" w:eastAsia="Times New Roman" w:hAnsi="Arial" w:cs="Arial"/>
          <w:sz w:val="20"/>
          <w:szCs w:val="20"/>
          <w:lang w:eastAsia="en-GB"/>
        </w:rPr>
        <w:t> </w:t>
      </w:r>
    </w:p>
    <w:p w14:paraId="03A4E728" w14:textId="77777777" w:rsidR="00E07679" w:rsidRPr="00E07679" w:rsidRDefault="00E07679" w:rsidP="00E07679">
      <w:pPr>
        <w:spacing w:after="0" w:line="240" w:lineRule="auto"/>
        <w:ind w:left="840" w:right="15"/>
        <w:jc w:val="both"/>
        <w:textAlignment w:val="baseline"/>
        <w:rPr>
          <w:rFonts w:ascii="Segoe UI" w:eastAsia="Times New Roman" w:hAnsi="Segoe UI" w:cs="Segoe UI"/>
          <w:sz w:val="18"/>
          <w:szCs w:val="18"/>
          <w:lang w:eastAsia="en-GB"/>
        </w:rPr>
      </w:pPr>
      <w:r w:rsidRPr="00E07679">
        <w:rPr>
          <w:rFonts w:ascii="Arial" w:eastAsia="Times New Roman" w:hAnsi="Arial" w:cs="Arial"/>
          <w:sz w:val="20"/>
          <w:szCs w:val="20"/>
          <w:lang w:eastAsia="en-GB"/>
        </w:rPr>
        <w:t xml:space="preserve">However, within the exceptional circumstances as set out in the Admissions Code of Practice, the Academy may refuse to admit a challenging child where there are places available on the grounds that admission would prejudice the provision of efficient education or the efficient use of resources. Children with statements of special educational needs where the school is named and agreed to be an appropriate placement, will be offered a place over PAN. The school must be in a position to meet the needs outlined in the statement / EHCP. Each case will be considered on an individual basis. Looked </w:t>
      </w:r>
      <w:proofErr w:type="gramStart"/>
      <w:r w:rsidRPr="00E07679">
        <w:rPr>
          <w:rFonts w:ascii="Arial" w:eastAsia="Times New Roman" w:hAnsi="Arial" w:cs="Arial"/>
          <w:sz w:val="20"/>
          <w:szCs w:val="20"/>
          <w:lang w:eastAsia="en-GB"/>
        </w:rPr>
        <w:t>After</w:t>
      </w:r>
      <w:proofErr w:type="gramEnd"/>
      <w:r w:rsidRPr="00E07679">
        <w:rPr>
          <w:rFonts w:ascii="Arial" w:eastAsia="Times New Roman" w:hAnsi="Arial" w:cs="Arial"/>
          <w:sz w:val="20"/>
          <w:szCs w:val="20"/>
          <w:lang w:eastAsia="en-GB"/>
        </w:rPr>
        <w:t xml:space="preserve"> Children, or those previously Looked After, will also be given priority. </w:t>
      </w:r>
    </w:p>
    <w:p w14:paraId="6844AEFD" w14:textId="77777777" w:rsidR="00E07679" w:rsidRPr="00E07679" w:rsidRDefault="00E07679" w:rsidP="00E07679">
      <w:pPr>
        <w:spacing w:after="0" w:line="240" w:lineRule="auto"/>
        <w:ind w:left="840" w:right="15"/>
        <w:jc w:val="both"/>
        <w:textAlignment w:val="baseline"/>
        <w:rPr>
          <w:rFonts w:ascii="Segoe UI" w:eastAsia="Times New Roman" w:hAnsi="Segoe UI" w:cs="Segoe UI"/>
          <w:sz w:val="18"/>
          <w:szCs w:val="18"/>
          <w:lang w:eastAsia="en-GB"/>
        </w:rPr>
      </w:pPr>
      <w:r w:rsidRPr="00E07679">
        <w:rPr>
          <w:rFonts w:ascii="Arial" w:eastAsia="Times New Roman" w:hAnsi="Arial" w:cs="Arial"/>
          <w:sz w:val="20"/>
          <w:szCs w:val="20"/>
          <w:lang w:eastAsia="en-GB"/>
        </w:rPr>
        <w:t> </w:t>
      </w:r>
    </w:p>
    <w:p w14:paraId="2DFA085D" w14:textId="101BA38F" w:rsidR="00E07679" w:rsidRDefault="00E07679" w:rsidP="00E07679">
      <w:pPr>
        <w:spacing w:after="0" w:line="240" w:lineRule="auto"/>
        <w:ind w:left="840" w:right="15"/>
        <w:jc w:val="both"/>
        <w:textAlignment w:val="baseline"/>
        <w:rPr>
          <w:rFonts w:ascii="Arial" w:eastAsia="Times New Roman" w:hAnsi="Arial" w:cs="Arial"/>
          <w:sz w:val="20"/>
          <w:szCs w:val="20"/>
          <w:lang w:eastAsia="en-GB"/>
        </w:rPr>
      </w:pPr>
      <w:r w:rsidRPr="00E07679">
        <w:rPr>
          <w:rFonts w:ascii="Arial" w:eastAsia="Times New Roman" w:hAnsi="Arial" w:cs="Arial"/>
          <w:sz w:val="20"/>
          <w:szCs w:val="20"/>
          <w:lang w:eastAsia="en-GB"/>
        </w:rPr>
        <w:t>There will be a right of appeal to an independent appeals panel for students refused admission. </w:t>
      </w:r>
    </w:p>
    <w:p w14:paraId="0F5E6803" w14:textId="33C9045F" w:rsidR="006B0255" w:rsidRDefault="006B0255" w:rsidP="00E07679">
      <w:pPr>
        <w:spacing w:after="0" w:line="240" w:lineRule="auto"/>
        <w:ind w:left="840" w:right="15"/>
        <w:jc w:val="both"/>
        <w:textAlignment w:val="baseline"/>
        <w:rPr>
          <w:rFonts w:ascii="Arial" w:eastAsia="Times New Roman" w:hAnsi="Arial" w:cs="Arial"/>
          <w:sz w:val="20"/>
          <w:szCs w:val="20"/>
          <w:lang w:eastAsia="en-GB"/>
        </w:rPr>
      </w:pPr>
    </w:p>
    <w:p w14:paraId="61E87F51" w14:textId="77777777" w:rsidR="009239B5" w:rsidRDefault="009239B5" w:rsidP="007E63FF">
      <w:pPr>
        <w:spacing w:after="0" w:line="240" w:lineRule="auto"/>
        <w:jc w:val="center"/>
        <w:rPr>
          <w:rFonts w:ascii="Arial" w:eastAsia="Times New Roman" w:hAnsi="Arial" w:cs="Arial"/>
          <w:b/>
          <w:bCs/>
          <w:color w:val="000000"/>
          <w:u w:val="single"/>
          <w:lang w:eastAsia="en-GB"/>
        </w:rPr>
      </w:pPr>
    </w:p>
    <w:p w14:paraId="33C479C5" w14:textId="77777777" w:rsidR="009239B5" w:rsidRPr="009239B5" w:rsidRDefault="009239B5" w:rsidP="009239B5">
      <w:pPr>
        <w:spacing w:before="240" w:after="0" w:line="240" w:lineRule="auto"/>
        <w:jc w:val="center"/>
        <w:rPr>
          <w:rFonts w:ascii="Times New Roman" w:eastAsia="Times New Roman" w:hAnsi="Times New Roman" w:cs="Times New Roman"/>
          <w:sz w:val="24"/>
          <w:szCs w:val="24"/>
          <w:lang w:eastAsia="en-GB"/>
        </w:rPr>
      </w:pPr>
      <w:r w:rsidRPr="009239B5">
        <w:rPr>
          <w:rFonts w:ascii="Arial" w:eastAsia="Times New Roman" w:hAnsi="Arial" w:cs="Arial"/>
          <w:b/>
          <w:bCs/>
          <w:color w:val="000000"/>
          <w:u w:val="single"/>
          <w:lang w:eastAsia="en-GB"/>
        </w:rPr>
        <w:t>SIXTH FORM ADMISSION POLICY</w:t>
      </w:r>
    </w:p>
    <w:p w14:paraId="13803E28" w14:textId="77777777" w:rsidR="009239B5" w:rsidRPr="009239B5" w:rsidRDefault="009239B5" w:rsidP="009239B5">
      <w:pPr>
        <w:spacing w:before="240" w:after="0" w:line="240" w:lineRule="auto"/>
        <w:jc w:val="center"/>
        <w:rPr>
          <w:rFonts w:ascii="Times New Roman" w:eastAsia="Times New Roman" w:hAnsi="Times New Roman" w:cs="Times New Roman"/>
          <w:sz w:val="24"/>
          <w:szCs w:val="24"/>
          <w:lang w:eastAsia="en-GB"/>
        </w:rPr>
      </w:pPr>
      <w:r w:rsidRPr="009239B5">
        <w:rPr>
          <w:rFonts w:ascii="Arial" w:eastAsia="Times New Roman" w:hAnsi="Arial" w:cs="Arial"/>
          <w:b/>
          <w:bCs/>
          <w:color w:val="000000"/>
          <w:u w:val="single"/>
          <w:lang w:eastAsia="en-GB"/>
        </w:rPr>
        <w:t>2025-2026</w:t>
      </w:r>
    </w:p>
    <w:p w14:paraId="39DD31DD" w14:textId="77777777" w:rsidR="009239B5" w:rsidRPr="009239B5" w:rsidRDefault="009239B5" w:rsidP="009239B5">
      <w:pPr>
        <w:spacing w:before="240" w:after="0" w:line="240" w:lineRule="auto"/>
        <w:rPr>
          <w:rFonts w:ascii="Times New Roman" w:eastAsia="Times New Roman" w:hAnsi="Times New Roman" w:cs="Times New Roman"/>
          <w:sz w:val="24"/>
          <w:szCs w:val="24"/>
          <w:lang w:eastAsia="en-GB"/>
        </w:rPr>
      </w:pPr>
      <w:r w:rsidRPr="009239B5">
        <w:rPr>
          <w:rFonts w:ascii="Arial" w:eastAsia="Times New Roman" w:hAnsi="Arial" w:cs="Arial"/>
          <w:color w:val="000000"/>
          <w:lang w:eastAsia="en-GB"/>
        </w:rPr>
        <w:t>The Howard School Sixth Form is co-educational Sixth Form, admitting a significant number</w:t>
      </w:r>
      <w:proofErr w:type="gramStart"/>
      <w:r w:rsidRPr="009239B5">
        <w:rPr>
          <w:rFonts w:ascii="Arial" w:eastAsia="Times New Roman" w:hAnsi="Arial" w:cs="Arial"/>
          <w:color w:val="000000"/>
          <w:lang w:eastAsia="en-GB"/>
        </w:rPr>
        <w:t>  of</w:t>
      </w:r>
      <w:proofErr w:type="gramEnd"/>
      <w:r w:rsidRPr="009239B5">
        <w:rPr>
          <w:rFonts w:ascii="Arial" w:eastAsia="Times New Roman" w:hAnsi="Arial" w:cs="Arial"/>
          <w:color w:val="000000"/>
          <w:lang w:eastAsia="en-GB"/>
        </w:rPr>
        <w:t xml:space="preserve"> our internal Year 11 students as well as students who are studying for GCSEs at other schools (externals).</w:t>
      </w:r>
    </w:p>
    <w:p w14:paraId="75CEC100" w14:textId="77777777" w:rsidR="009239B5" w:rsidRPr="009239B5" w:rsidRDefault="009239B5" w:rsidP="009239B5">
      <w:pPr>
        <w:spacing w:before="240" w:after="0" w:line="240" w:lineRule="auto"/>
        <w:rPr>
          <w:rFonts w:ascii="Times New Roman" w:eastAsia="Times New Roman" w:hAnsi="Times New Roman" w:cs="Times New Roman"/>
          <w:sz w:val="24"/>
          <w:szCs w:val="24"/>
          <w:lang w:eastAsia="en-GB"/>
        </w:rPr>
      </w:pPr>
      <w:r w:rsidRPr="009239B5">
        <w:rPr>
          <w:rFonts w:ascii="Arial" w:eastAsia="Times New Roman" w:hAnsi="Arial" w:cs="Arial"/>
          <w:color w:val="000000"/>
          <w:lang w:eastAsia="en-GB"/>
        </w:rPr>
        <w:t>Internal and External students must meet the same academic admissions criteria in order to be admitted to the Sixth Form.</w:t>
      </w:r>
    </w:p>
    <w:p w14:paraId="17CF156A" w14:textId="77777777" w:rsidR="009239B5" w:rsidRDefault="009239B5" w:rsidP="009239B5">
      <w:pPr>
        <w:spacing w:before="240" w:after="0" w:line="240" w:lineRule="auto"/>
        <w:rPr>
          <w:rFonts w:ascii="Arial" w:eastAsia="Times New Roman" w:hAnsi="Arial" w:cs="Arial"/>
          <w:b/>
          <w:bCs/>
          <w:color w:val="000000"/>
          <w:lang w:eastAsia="en-GB"/>
        </w:rPr>
      </w:pPr>
      <w:r w:rsidRPr="009239B5">
        <w:rPr>
          <w:rFonts w:ascii="Arial" w:eastAsia="Times New Roman" w:hAnsi="Arial" w:cs="Arial"/>
          <w:b/>
          <w:bCs/>
          <w:color w:val="000000"/>
          <w:lang w:eastAsia="en-GB"/>
        </w:rPr>
        <w:t>Admission for first entry to The Howard Sixth Form in September 2025</w:t>
      </w:r>
    </w:p>
    <w:p w14:paraId="062556D7" w14:textId="77777777" w:rsidR="009239B5" w:rsidRPr="009239B5" w:rsidRDefault="009239B5" w:rsidP="009239B5">
      <w:pPr>
        <w:spacing w:before="240" w:after="0" w:line="240" w:lineRule="auto"/>
        <w:rPr>
          <w:rFonts w:ascii="Times New Roman" w:eastAsia="Times New Roman" w:hAnsi="Times New Roman" w:cs="Times New Roman"/>
          <w:sz w:val="24"/>
          <w:szCs w:val="24"/>
          <w:lang w:eastAsia="en-GB"/>
        </w:rPr>
      </w:pPr>
    </w:p>
    <w:p w14:paraId="7E753315" w14:textId="77777777" w:rsidR="009239B5" w:rsidRPr="009239B5" w:rsidRDefault="009239B5" w:rsidP="009239B5">
      <w:pPr>
        <w:shd w:val="clear" w:color="auto" w:fill="FFFFFF"/>
        <w:spacing w:after="0" w:line="240" w:lineRule="auto"/>
        <w:rPr>
          <w:rFonts w:ascii="Times New Roman" w:eastAsia="Times New Roman" w:hAnsi="Times New Roman" w:cs="Times New Roman"/>
          <w:sz w:val="24"/>
          <w:szCs w:val="24"/>
          <w:lang w:eastAsia="en-GB"/>
        </w:rPr>
      </w:pPr>
      <w:r w:rsidRPr="009239B5">
        <w:rPr>
          <w:rFonts w:ascii="Arial" w:eastAsia="Times New Roman" w:hAnsi="Arial" w:cs="Arial"/>
          <w:color w:val="000000"/>
          <w:lang w:eastAsia="en-GB"/>
        </w:rPr>
        <w:t>The Sixth Form will recruit on the basis of A MAXIMUM of 140 student places in Year 12.</w:t>
      </w:r>
    </w:p>
    <w:p w14:paraId="7135B9F1" w14:textId="77777777" w:rsidR="009239B5" w:rsidRPr="009239B5" w:rsidRDefault="009239B5" w:rsidP="009239B5">
      <w:pPr>
        <w:shd w:val="clear" w:color="auto" w:fill="FFFFFF"/>
        <w:spacing w:after="0" w:line="240" w:lineRule="auto"/>
        <w:rPr>
          <w:rFonts w:ascii="Times New Roman" w:eastAsia="Times New Roman" w:hAnsi="Times New Roman" w:cs="Times New Roman"/>
          <w:sz w:val="24"/>
          <w:szCs w:val="24"/>
          <w:lang w:eastAsia="en-GB"/>
        </w:rPr>
      </w:pPr>
      <w:r w:rsidRPr="009239B5">
        <w:rPr>
          <w:rFonts w:ascii="Arial" w:eastAsia="Times New Roman" w:hAnsi="Arial" w:cs="Arial"/>
          <w:color w:val="000000"/>
          <w:lang w:eastAsia="en-GB"/>
        </w:rPr>
        <w:t>The PROVISIONAL Published Admission Number (PAN) for external students is 40, however, this figure could decrease or be exceeded in the event that internal numbers exceed or fall short of the required number required to produce an overall total figure for Year 12 of 140 students.</w:t>
      </w:r>
    </w:p>
    <w:p w14:paraId="352B4292" w14:textId="77777777" w:rsidR="009239B5" w:rsidRPr="009239B5" w:rsidRDefault="009239B5" w:rsidP="009239B5">
      <w:pPr>
        <w:shd w:val="clear" w:color="auto" w:fill="FFFFFF"/>
        <w:spacing w:after="0" w:line="240" w:lineRule="auto"/>
        <w:rPr>
          <w:rFonts w:ascii="Times New Roman" w:eastAsia="Times New Roman" w:hAnsi="Times New Roman" w:cs="Times New Roman"/>
          <w:sz w:val="24"/>
          <w:szCs w:val="24"/>
          <w:lang w:eastAsia="en-GB"/>
        </w:rPr>
      </w:pPr>
      <w:r w:rsidRPr="009239B5">
        <w:rPr>
          <w:rFonts w:ascii="Arial" w:eastAsia="Times New Roman" w:hAnsi="Arial" w:cs="Arial"/>
          <w:color w:val="000000"/>
          <w:lang w:eastAsia="en-GB"/>
        </w:rPr>
        <w:t>We reserve the right to change academic offers if numbers for each subject do not meet the threshold.</w:t>
      </w:r>
    </w:p>
    <w:p w14:paraId="57A5A3CB" w14:textId="77777777" w:rsidR="009239B5" w:rsidRPr="009239B5" w:rsidRDefault="009239B5" w:rsidP="009239B5">
      <w:pPr>
        <w:spacing w:before="240" w:after="0" w:line="240" w:lineRule="auto"/>
        <w:rPr>
          <w:rFonts w:ascii="Times New Roman" w:eastAsia="Times New Roman" w:hAnsi="Times New Roman" w:cs="Times New Roman"/>
          <w:sz w:val="24"/>
          <w:szCs w:val="24"/>
          <w:lang w:eastAsia="en-GB"/>
        </w:rPr>
      </w:pPr>
      <w:r w:rsidRPr="009239B5">
        <w:rPr>
          <w:rFonts w:ascii="Arial" w:eastAsia="Times New Roman" w:hAnsi="Arial" w:cs="Arial"/>
          <w:b/>
          <w:bCs/>
          <w:color w:val="000000"/>
          <w:sz w:val="24"/>
          <w:szCs w:val="24"/>
          <w:lang w:eastAsia="en-GB"/>
        </w:rPr>
        <w:t>Students must attend or inform the school on results day of their intention to accept the place offered to them at interview or their place will be offered to other applicants, either internally or externally</w:t>
      </w:r>
    </w:p>
    <w:p w14:paraId="61812216" w14:textId="77777777" w:rsidR="009239B5" w:rsidRDefault="009239B5" w:rsidP="009239B5">
      <w:pPr>
        <w:spacing w:before="240" w:after="0" w:line="240" w:lineRule="auto"/>
        <w:rPr>
          <w:rFonts w:ascii="Arial" w:eastAsia="Times New Roman" w:hAnsi="Arial" w:cs="Arial"/>
          <w:b/>
          <w:bCs/>
          <w:color w:val="000000"/>
          <w:lang w:eastAsia="en-GB"/>
        </w:rPr>
      </w:pPr>
    </w:p>
    <w:p w14:paraId="320597BC" w14:textId="77777777" w:rsidR="009239B5" w:rsidRDefault="009239B5" w:rsidP="009239B5">
      <w:pPr>
        <w:spacing w:before="240" w:after="0" w:line="240" w:lineRule="auto"/>
        <w:rPr>
          <w:rFonts w:ascii="Arial" w:eastAsia="Times New Roman" w:hAnsi="Arial" w:cs="Arial"/>
          <w:b/>
          <w:bCs/>
          <w:color w:val="000000"/>
          <w:lang w:eastAsia="en-GB"/>
        </w:rPr>
      </w:pPr>
    </w:p>
    <w:p w14:paraId="08898AE6" w14:textId="77777777" w:rsidR="009239B5" w:rsidRPr="009239B5" w:rsidRDefault="009239B5" w:rsidP="009239B5">
      <w:pPr>
        <w:spacing w:before="240" w:after="0" w:line="240" w:lineRule="auto"/>
        <w:rPr>
          <w:rFonts w:ascii="Times New Roman" w:eastAsia="Times New Roman" w:hAnsi="Times New Roman" w:cs="Times New Roman"/>
          <w:sz w:val="24"/>
          <w:szCs w:val="24"/>
          <w:lang w:eastAsia="en-GB"/>
        </w:rPr>
      </w:pPr>
      <w:r w:rsidRPr="009239B5">
        <w:rPr>
          <w:rFonts w:ascii="Arial" w:eastAsia="Times New Roman" w:hAnsi="Arial" w:cs="Arial"/>
          <w:b/>
          <w:bCs/>
          <w:color w:val="000000"/>
          <w:lang w:eastAsia="en-GB"/>
        </w:rPr>
        <w:t>Entry Criteria - Level 3</w:t>
      </w:r>
    </w:p>
    <w:p w14:paraId="1FA25F77" w14:textId="77777777" w:rsidR="009239B5" w:rsidRPr="009239B5" w:rsidRDefault="009239B5" w:rsidP="009239B5">
      <w:pPr>
        <w:spacing w:before="240" w:after="0" w:line="240" w:lineRule="auto"/>
        <w:rPr>
          <w:rFonts w:ascii="Times New Roman" w:eastAsia="Times New Roman" w:hAnsi="Times New Roman" w:cs="Times New Roman"/>
          <w:sz w:val="24"/>
          <w:szCs w:val="24"/>
          <w:lang w:eastAsia="en-GB"/>
        </w:rPr>
      </w:pPr>
      <w:r w:rsidRPr="009239B5">
        <w:rPr>
          <w:rFonts w:ascii="Arial" w:eastAsia="Times New Roman" w:hAnsi="Arial" w:cs="Arial"/>
          <w:color w:val="000000"/>
          <w:lang w:eastAsia="en-GB"/>
        </w:rPr>
        <w:t>Students must have achieved a total of at least 5 GCSE passes at grade 4, including a 4 or better in Mathematics and English Language or English Literature, in order to qualify to enrol in the Howard Sixth Form. Where a student has failed to obtain a grade 4 in Mathematics or English Language / Literature places to the Sixth Form alongside having to re-take a subject will be considered on a case by case basis and will be required to re-take this subject alongside their three A Level choices. Students additionally need to satisfy the entry requirements of their chosen A level subjects (minimum of three), which are detailed in the Sixth Form Prospectus.  </w:t>
      </w:r>
    </w:p>
    <w:p w14:paraId="33351DC4" w14:textId="77777777" w:rsidR="009239B5" w:rsidRPr="009239B5" w:rsidRDefault="009239B5" w:rsidP="009239B5">
      <w:pPr>
        <w:spacing w:before="240" w:after="0" w:line="240" w:lineRule="auto"/>
        <w:rPr>
          <w:rFonts w:ascii="Times New Roman" w:eastAsia="Times New Roman" w:hAnsi="Times New Roman" w:cs="Times New Roman"/>
          <w:sz w:val="24"/>
          <w:szCs w:val="24"/>
          <w:lang w:eastAsia="en-GB"/>
        </w:rPr>
      </w:pPr>
      <w:r w:rsidRPr="009239B5">
        <w:rPr>
          <w:rFonts w:ascii="Arial" w:eastAsia="Times New Roman" w:hAnsi="Arial" w:cs="Arial"/>
          <w:b/>
          <w:bCs/>
          <w:color w:val="000000"/>
          <w:lang w:eastAsia="en-GB"/>
        </w:rPr>
        <w:t>Appropriate Courses</w:t>
      </w:r>
    </w:p>
    <w:p w14:paraId="17C3B143" w14:textId="77777777" w:rsidR="009239B5" w:rsidRPr="009239B5" w:rsidRDefault="009239B5" w:rsidP="009239B5">
      <w:pPr>
        <w:spacing w:before="240" w:after="0" w:line="240" w:lineRule="auto"/>
        <w:rPr>
          <w:rFonts w:ascii="Times New Roman" w:eastAsia="Times New Roman" w:hAnsi="Times New Roman" w:cs="Times New Roman"/>
          <w:sz w:val="24"/>
          <w:szCs w:val="24"/>
          <w:lang w:eastAsia="en-GB"/>
        </w:rPr>
      </w:pPr>
      <w:r w:rsidRPr="009239B5">
        <w:rPr>
          <w:rFonts w:ascii="Arial" w:eastAsia="Times New Roman" w:hAnsi="Arial" w:cs="Arial"/>
          <w:color w:val="000000"/>
          <w:lang w:eastAsia="en-GB"/>
        </w:rPr>
        <w:t>Students who select The Howard School as first choice will be offered an interview and a conditional offer of a place at the school for September 2025, where entry criteria is on track to be met. Preferred choice of subjects will be discussed and it is imperative that students choose courses on which they will find success, and which lead to their chosen career, training or university course. Changes of subject may later be possible, but cannot be guaranteed. The conditions set out in the academic admissions criteria must be met in order for students to be confirmed a place at The Howard Sixth Form.</w:t>
      </w:r>
    </w:p>
    <w:p w14:paraId="49740EA3" w14:textId="77777777" w:rsidR="009239B5" w:rsidRPr="009239B5" w:rsidRDefault="009239B5" w:rsidP="009239B5">
      <w:pPr>
        <w:spacing w:before="240" w:after="0" w:line="240" w:lineRule="auto"/>
        <w:rPr>
          <w:rFonts w:ascii="Times New Roman" w:eastAsia="Times New Roman" w:hAnsi="Times New Roman" w:cs="Times New Roman"/>
          <w:sz w:val="24"/>
          <w:szCs w:val="24"/>
          <w:lang w:eastAsia="en-GB"/>
        </w:rPr>
      </w:pPr>
      <w:r w:rsidRPr="009239B5">
        <w:rPr>
          <w:rFonts w:ascii="Arial" w:eastAsia="Times New Roman" w:hAnsi="Arial" w:cs="Arial"/>
          <w:b/>
          <w:bCs/>
          <w:color w:val="000000"/>
          <w:lang w:eastAsia="en-GB"/>
        </w:rPr>
        <w:t>Internal Applicants</w:t>
      </w:r>
      <w:r w:rsidRPr="009239B5">
        <w:rPr>
          <w:rFonts w:ascii="Arial" w:eastAsia="Times New Roman" w:hAnsi="Arial" w:cs="Arial"/>
          <w:color w:val="000000"/>
          <w:lang w:eastAsia="en-GB"/>
        </w:rPr>
        <w:t> </w:t>
      </w:r>
    </w:p>
    <w:p w14:paraId="04625F02" w14:textId="77777777" w:rsidR="009239B5" w:rsidRPr="009239B5" w:rsidRDefault="009239B5" w:rsidP="009239B5">
      <w:pPr>
        <w:spacing w:before="240" w:after="0" w:line="240" w:lineRule="auto"/>
        <w:rPr>
          <w:rFonts w:ascii="Times New Roman" w:eastAsia="Times New Roman" w:hAnsi="Times New Roman" w:cs="Times New Roman"/>
          <w:sz w:val="24"/>
          <w:szCs w:val="24"/>
          <w:lang w:eastAsia="en-GB"/>
        </w:rPr>
      </w:pPr>
      <w:r w:rsidRPr="009239B5">
        <w:rPr>
          <w:rFonts w:ascii="Arial" w:eastAsia="Times New Roman" w:hAnsi="Arial" w:cs="Arial"/>
          <w:color w:val="000000"/>
          <w:lang w:eastAsia="en-GB"/>
        </w:rPr>
        <w:t>All internal students who request a place and who meet the academic criteria of the Policy will be offered a conditional place. Students MUST choose THREE subjects. There is the possibility to select a fourth subject, Extended Project Qualification (EPQ) in Year 13.</w:t>
      </w:r>
    </w:p>
    <w:p w14:paraId="4CE37065" w14:textId="77777777" w:rsidR="009239B5" w:rsidRPr="009239B5" w:rsidRDefault="009239B5" w:rsidP="009239B5">
      <w:pPr>
        <w:spacing w:before="240" w:after="0" w:line="240" w:lineRule="auto"/>
        <w:rPr>
          <w:rFonts w:ascii="Times New Roman" w:eastAsia="Times New Roman" w:hAnsi="Times New Roman" w:cs="Times New Roman"/>
          <w:sz w:val="24"/>
          <w:szCs w:val="24"/>
          <w:lang w:eastAsia="en-GB"/>
        </w:rPr>
      </w:pPr>
      <w:r w:rsidRPr="009239B5">
        <w:rPr>
          <w:rFonts w:ascii="Arial" w:eastAsia="Times New Roman" w:hAnsi="Arial" w:cs="Arial"/>
          <w:b/>
          <w:bCs/>
          <w:color w:val="000000"/>
          <w:lang w:eastAsia="en-GB"/>
        </w:rPr>
        <w:t>Oversubscription Criteria</w:t>
      </w:r>
    </w:p>
    <w:p w14:paraId="4C5BB406" w14:textId="77777777" w:rsidR="009239B5" w:rsidRPr="009239B5" w:rsidRDefault="009239B5" w:rsidP="009239B5">
      <w:pPr>
        <w:spacing w:before="240" w:after="0" w:line="240" w:lineRule="auto"/>
        <w:rPr>
          <w:rFonts w:ascii="Times New Roman" w:eastAsia="Times New Roman" w:hAnsi="Times New Roman" w:cs="Times New Roman"/>
          <w:sz w:val="24"/>
          <w:szCs w:val="24"/>
          <w:lang w:eastAsia="en-GB"/>
        </w:rPr>
      </w:pPr>
      <w:r w:rsidRPr="009239B5">
        <w:rPr>
          <w:rFonts w:ascii="Arial" w:eastAsia="Times New Roman" w:hAnsi="Arial" w:cs="Arial"/>
          <w:color w:val="000000"/>
          <w:lang w:eastAsia="en-GB"/>
        </w:rPr>
        <w:t>If there are more applicants than we have places available on any course who have met the academic criteria for entry, we will prioritise pupils based on the following:</w:t>
      </w:r>
    </w:p>
    <w:p w14:paraId="75162225" w14:textId="77777777" w:rsidR="009239B5" w:rsidRPr="009239B5" w:rsidRDefault="009239B5" w:rsidP="009239B5">
      <w:pPr>
        <w:spacing w:before="240" w:after="0" w:line="240" w:lineRule="auto"/>
        <w:rPr>
          <w:rFonts w:ascii="Times New Roman" w:eastAsia="Times New Roman" w:hAnsi="Times New Roman" w:cs="Times New Roman"/>
          <w:sz w:val="24"/>
          <w:szCs w:val="24"/>
          <w:lang w:eastAsia="en-GB"/>
        </w:rPr>
      </w:pPr>
      <w:r w:rsidRPr="009239B5">
        <w:rPr>
          <w:rFonts w:ascii="Arial" w:eastAsia="Times New Roman" w:hAnsi="Arial" w:cs="Arial"/>
          <w:color w:val="000000"/>
          <w:lang w:eastAsia="en-GB"/>
        </w:rPr>
        <w:t>1. Children in Local Authority Care or Previously in Local Authority Care who meet the entrance requirements </w:t>
      </w:r>
    </w:p>
    <w:p w14:paraId="6D28C8B8" w14:textId="77777777" w:rsidR="009239B5" w:rsidRPr="009239B5" w:rsidRDefault="009239B5" w:rsidP="009239B5">
      <w:pPr>
        <w:spacing w:before="240" w:after="0" w:line="240" w:lineRule="auto"/>
        <w:rPr>
          <w:rFonts w:ascii="Times New Roman" w:eastAsia="Times New Roman" w:hAnsi="Times New Roman" w:cs="Times New Roman"/>
          <w:sz w:val="24"/>
          <w:szCs w:val="24"/>
          <w:lang w:eastAsia="en-GB"/>
        </w:rPr>
      </w:pPr>
      <w:r w:rsidRPr="009239B5">
        <w:rPr>
          <w:rFonts w:ascii="Arial" w:eastAsia="Times New Roman" w:hAnsi="Arial" w:cs="Arial"/>
          <w:color w:val="000000"/>
          <w:lang w:eastAsia="en-GB"/>
        </w:rPr>
        <w:t>2. Children who were designated as receiving ‘Pupil Premium’ in the calendar year before admission to the Howard Sixth Form</w:t>
      </w:r>
      <w:proofErr w:type="gramStart"/>
      <w:r w:rsidRPr="009239B5">
        <w:rPr>
          <w:rFonts w:ascii="Arial" w:eastAsia="Times New Roman" w:hAnsi="Arial" w:cs="Arial"/>
          <w:color w:val="000000"/>
          <w:lang w:eastAsia="en-GB"/>
        </w:rPr>
        <w:t>  (</w:t>
      </w:r>
      <w:proofErr w:type="gramEnd"/>
      <w:r w:rsidRPr="009239B5">
        <w:rPr>
          <w:rFonts w:ascii="Arial" w:eastAsia="Times New Roman" w:hAnsi="Arial" w:cs="Arial"/>
          <w:color w:val="000000"/>
          <w:lang w:eastAsia="en-GB"/>
        </w:rPr>
        <w:t>a letter of confirmation from the previous school will be required) and who  meet the entrance requirements.</w:t>
      </w:r>
    </w:p>
    <w:p w14:paraId="50A92E9B" w14:textId="77777777" w:rsidR="009239B5" w:rsidRPr="009239B5" w:rsidRDefault="009239B5" w:rsidP="009239B5">
      <w:pPr>
        <w:spacing w:before="240" w:after="0" w:line="240" w:lineRule="auto"/>
        <w:rPr>
          <w:rFonts w:ascii="Times New Roman" w:eastAsia="Times New Roman" w:hAnsi="Times New Roman" w:cs="Times New Roman"/>
          <w:sz w:val="24"/>
          <w:szCs w:val="24"/>
          <w:lang w:eastAsia="en-GB"/>
        </w:rPr>
      </w:pPr>
      <w:r w:rsidRPr="009239B5">
        <w:rPr>
          <w:rFonts w:ascii="Arial" w:eastAsia="Times New Roman" w:hAnsi="Arial" w:cs="Arial"/>
          <w:color w:val="000000"/>
          <w:lang w:eastAsia="en-GB"/>
        </w:rPr>
        <w:t>3.</w:t>
      </w:r>
      <w:r w:rsidRPr="009239B5">
        <w:rPr>
          <w:rFonts w:ascii="Arial" w:eastAsia="Times New Roman" w:hAnsi="Arial" w:cs="Arial"/>
          <w:color w:val="000000"/>
          <w:shd w:val="clear" w:color="auto" w:fill="FFFFFF"/>
          <w:lang w:eastAsia="en-GB"/>
        </w:rPr>
        <w:t xml:space="preserve"> GCSE or Equivalent KS4 Academic performance -</w:t>
      </w:r>
      <w:proofErr w:type="gramStart"/>
      <w:r w:rsidRPr="009239B5">
        <w:rPr>
          <w:rFonts w:ascii="Arial" w:eastAsia="Times New Roman" w:hAnsi="Arial" w:cs="Arial"/>
          <w:color w:val="000000"/>
          <w:shd w:val="clear" w:color="auto" w:fill="FFFFFF"/>
          <w:lang w:eastAsia="en-GB"/>
        </w:rPr>
        <w:t>  This</w:t>
      </w:r>
      <w:proofErr w:type="gramEnd"/>
      <w:r w:rsidRPr="009239B5">
        <w:rPr>
          <w:rFonts w:ascii="Arial" w:eastAsia="Times New Roman" w:hAnsi="Arial" w:cs="Arial"/>
          <w:color w:val="000000"/>
          <w:shd w:val="clear" w:color="auto" w:fill="FFFFFF"/>
          <w:lang w:eastAsia="en-GB"/>
        </w:rPr>
        <w:t xml:space="preserve"> will be measured by ranked average performance points score in the applicant’s best 8 qualifications</w:t>
      </w:r>
    </w:p>
    <w:p w14:paraId="056DE294" w14:textId="77777777" w:rsidR="009239B5" w:rsidRPr="009239B5" w:rsidRDefault="009239B5" w:rsidP="009239B5">
      <w:pPr>
        <w:spacing w:before="240" w:after="0" w:line="240" w:lineRule="auto"/>
        <w:rPr>
          <w:rFonts w:ascii="Times New Roman" w:eastAsia="Times New Roman" w:hAnsi="Times New Roman" w:cs="Times New Roman"/>
          <w:sz w:val="24"/>
          <w:szCs w:val="24"/>
          <w:lang w:eastAsia="en-GB"/>
        </w:rPr>
      </w:pPr>
      <w:r w:rsidRPr="009239B5">
        <w:rPr>
          <w:rFonts w:ascii="Arial" w:eastAsia="Times New Roman" w:hAnsi="Arial" w:cs="Arial"/>
          <w:color w:val="000000"/>
          <w:lang w:eastAsia="en-GB"/>
        </w:rPr>
        <w:t>4. Distance - Where average performance points scores are the same, students will be further ranked by distance from home to school (with the nearest given the highest ranking). </w:t>
      </w:r>
    </w:p>
    <w:p w14:paraId="6399FB50" w14:textId="77777777" w:rsidR="009239B5" w:rsidRPr="009239B5" w:rsidRDefault="009239B5" w:rsidP="009239B5">
      <w:pPr>
        <w:spacing w:before="240" w:after="0" w:line="240" w:lineRule="auto"/>
        <w:rPr>
          <w:rFonts w:ascii="Times New Roman" w:eastAsia="Times New Roman" w:hAnsi="Times New Roman" w:cs="Times New Roman"/>
          <w:sz w:val="24"/>
          <w:szCs w:val="24"/>
          <w:lang w:eastAsia="en-GB"/>
        </w:rPr>
      </w:pPr>
      <w:r w:rsidRPr="009239B5">
        <w:rPr>
          <w:rFonts w:ascii="Arial" w:eastAsia="Times New Roman" w:hAnsi="Arial" w:cs="Arial"/>
          <w:color w:val="000000"/>
          <w:lang w:eastAsia="en-GB"/>
        </w:rPr>
        <w:t xml:space="preserve">5. Random Selection </w:t>
      </w:r>
      <w:r w:rsidRPr="009239B5">
        <w:rPr>
          <w:rFonts w:ascii="Arial" w:eastAsia="Times New Roman" w:hAnsi="Arial" w:cs="Arial"/>
          <w:color w:val="000000"/>
          <w:shd w:val="clear" w:color="auto" w:fill="FFFFFF"/>
          <w:lang w:eastAsia="en-GB"/>
        </w:rPr>
        <w:t>- A random selection will be applied should two or more applicants have the same average performance points score and the same distance from home to school.</w:t>
      </w:r>
    </w:p>
    <w:p w14:paraId="254B2B11" w14:textId="77777777" w:rsidR="009239B5" w:rsidRPr="009239B5" w:rsidRDefault="009239B5" w:rsidP="009239B5">
      <w:pPr>
        <w:spacing w:before="240" w:after="0" w:line="240" w:lineRule="auto"/>
        <w:rPr>
          <w:rFonts w:ascii="Times New Roman" w:eastAsia="Times New Roman" w:hAnsi="Times New Roman" w:cs="Times New Roman"/>
          <w:sz w:val="24"/>
          <w:szCs w:val="24"/>
          <w:lang w:eastAsia="en-GB"/>
        </w:rPr>
      </w:pPr>
      <w:r w:rsidRPr="009239B5">
        <w:rPr>
          <w:rFonts w:ascii="Arial" w:eastAsia="Times New Roman" w:hAnsi="Arial" w:cs="Arial"/>
          <w:b/>
          <w:bCs/>
          <w:color w:val="000000"/>
          <w:lang w:eastAsia="en-GB"/>
        </w:rPr>
        <w:t>Priority for places for qualified applicants will be: </w:t>
      </w:r>
    </w:p>
    <w:p w14:paraId="4FC00072" w14:textId="77777777" w:rsidR="009239B5" w:rsidRPr="009239B5" w:rsidRDefault="009239B5" w:rsidP="009239B5">
      <w:pPr>
        <w:spacing w:before="240" w:after="0" w:line="240" w:lineRule="auto"/>
        <w:rPr>
          <w:rFonts w:ascii="Times New Roman" w:eastAsia="Times New Roman" w:hAnsi="Times New Roman" w:cs="Times New Roman"/>
          <w:sz w:val="24"/>
          <w:szCs w:val="24"/>
          <w:lang w:eastAsia="en-GB"/>
        </w:rPr>
      </w:pPr>
      <w:r w:rsidRPr="009239B5">
        <w:rPr>
          <w:rFonts w:ascii="Arial" w:eastAsia="Times New Roman" w:hAnsi="Arial" w:cs="Arial"/>
          <w:color w:val="000000"/>
          <w:lang w:eastAsia="en-GB"/>
        </w:rPr>
        <w:t xml:space="preserve">1. Internal applicants – students enrolled in Year 11 at The Howard School </w:t>
      </w:r>
      <w:proofErr w:type="spellStart"/>
      <w:r w:rsidRPr="009239B5">
        <w:rPr>
          <w:rFonts w:ascii="Arial" w:eastAsia="Times New Roman" w:hAnsi="Arial" w:cs="Arial"/>
          <w:color w:val="000000"/>
          <w:lang w:eastAsia="en-GB"/>
        </w:rPr>
        <w:t>School</w:t>
      </w:r>
      <w:proofErr w:type="spellEnd"/>
      <w:r w:rsidRPr="009239B5">
        <w:rPr>
          <w:rFonts w:ascii="Arial" w:eastAsia="Times New Roman" w:hAnsi="Arial" w:cs="Arial"/>
          <w:color w:val="000000"/>
          <w:lang w:eastAsia="en-GB"/>
        </w:rPr>
        <w:t xml:space="preserve"> for Boys. Internal applicants transfer to Year 12 provided they have met the entry criteria.</w:t>
      </w:r>
    </w:p>
    <w:p w14:paraId="13DDE404" w14:textId="77777777" w:rsidR="009239B5" w:rsidRPr="009239B5" w:rsidRDefault="009239B5" w:rsidP="009239B5">
      <w:pPr>
        <w:spacing w:before="240" w:after="0" w:line="240" w:lineRule="auto"/>
        <w:rPr>
          <w:rFonts w:ascii="Times New Roman" w:eastAsia="Times New Roman" w:hAnsi="Times New Roman" w:cs="Times New Roman"/>
          <w:sz w:val="24"/>
          <w:szCs w:val="24"/>
          <w:lang w:eastAsia="en-GB"/>
        </w:rPr>
      </w:pPr>
      <w:r w:rsidRPr="009239B5">
        <w:rPr>
          <w:rFonts w:ascii="Times New Roman" w:eastAsia="Times New Roman" w:hAnsi="Times New Roman" w:cs="Times New Roman"/>
          <w:color w:val="000000"/>
          <w:sz w:val="24"/>
          <w:szCs w:val="24"/>
          <w:lang w:eastAsia="en-GB"/>
        </w:rPr>
        <w:t> </w:t>
      </w:r>
      <w:r w:rsidRPr="009239B5">
        <w:rPr>
          <w:rFonts w:ascii="Arial" w:eastAsia="Times New Roman" w:hAnsi="Arial" w:cs="Arial"/>
          <w:color w:val="000000"/>
          <w:lang w:eastAsia="en-GB"/>
        </w:rPr>
        <w:t>2. External applicants that have applied and who placed The Howard as first choice and subsequently have been offered a conditional place, alongside having met the entry criteria.</w:t>
      </w:r>
    </w:p>
    <w:p w14:paraId="428135AF" w14:textId="77777777" w:rsidR="009239B5" w:rsidRPr="009239B5" w:rsidRDefault="009239B5" w:rsidP="009239B5">
      <w:pPr>
        <w:spacing w:before="240" w:after="0" w:line="240" w:lineRule="auto"/>
        <w:rPr>
          <w:rFonts w:ascii="Times New Roman" w:eastAsia="Times New Roman" w:hAnsi="Times New Roman" w:cs="Times New Roman"/>
          <w:sz w:val="24"/>
          <w:szCs w:val="24"/>
          <w:lang w:eastAsia="en-GB"/>
        </w:rPr>
      </w:pPr>
      <w:r w:rsidRPr="009239B5">
        <w:rPr>
          <w:rFonts w:ascii="Arial" w:eastAsia="Times New Roman" w:hAnsi="Arial" w:cs="Arial"/>
          <w:color w:val="000000"/>
          <w:lang w:eastAsia="en-GB"/>
        </w:rPr>
        <w:t>4. Internal applicants who have met the entry criteria and course requirements of their chosen 3 A Levels, however, need to re-take either Mathematics or English Language</w:t>
      </w:r>
    </w:p>
    <w:p w14:paraId="71F5584F" w14:textId="77777777" w:rsidR="009239B5" w:rsidRPr="009239B5" w:rsidRDefault="009239B5" w:rsidP="009239B5">
      <w:pPr>
        <w:spacing w:before="240" w:after="0" w:line="240" w:lineRule="auto"/>
        <w:rPr>
          <w:rFonts w:ascii="Times New Roman" w:eastAsia="Times New Roman" w:hAnsi="Times New Roman" w:cs="Times New Roman"/>
          <w:sz w:val="24"/>
          <w:szCs w:val="24"/>
          <w:lang w:eastAsia="en-GB"/>
        </w:rPr>
      </w:pPr>
      <w:r w:rsidRPr="009239B5">
        <w:rPr>
          <w:rFonts w:ascii="Arial" w:eastAsia="Times New Roman" w:hAnsi="Arial" w:cs="Arial"/>
          <w:color w:val="000000"/>
          <w:lang w:eastAsia="en-GB"/>
        </w:rPr>
        <w:t>3. Late applicants who have not previously applied or been offered a conditional place (subject to places being available) and who have met the entry requirements.</w:t>
      </w:r>
    </w:p>
    <w:p w14:paraId="6C49B174" w14:textId="77777777" w:rsidR="009239B5" w:rsidRPr="009239B5" w:rsidRDefault="009239B5" w:rsidP="009239B5">
      <w:pPr>
        <w:spacing w:before="240" w:after="0" w:line="240" w:lineRule="auto"/>
        <w:rPr>
          <w:rFonts w:ascii="Times New Roman" w:eastAsia="Times New Roman" w:hAnsi="Times New Roman" w:cs="Times New Roman"/>
          <w:sz w:val="24"/>
          <w:szCs w:val="24"/>
          <w:lang w:eastAsia="en-GB"/>
        </w:rPr>
      </w:pPr>
      <w:r w:rsidRPr="009239B5">
        <w:rPr>
          <w:rFonts w:ascii="Arial" w:eastAsia="Times New Roman" w:hAnsi="Arial" w:cs="Arial"/>
          <w:b/>
          <w:bCs/>
          <w:color w:val="000000"/>
          <w:lang w:eastAsia="en-GB"/>
        </w:rPr>
        <w:t>Applications</w:t>
      </w:r>
      <w:r w:rsidRPr="009239B5">
        <w:rPr>
          <w:rFonts w:ascii="Arial" w:eastAsia="Times New Roman" w:hAnsi="Arial" w:cs="Arial"/>
          <w:color w:val="000000"/>
          <w:lang w:eastAsia="en-GB"/>
        </w:rPr>
        <w:t> </w:t>
      </w:r>
    </w:p>
    <w:p w14:paraId="62299890" w14:textId="77777777" w:rsidR="009239B5" w:rsidRPr="009239B5" w:rsidRDefault="009239B5" w:rsidP="009239B5">
      <w:pPr>
        <w:spacing w:before="240" w:after="0" w:line="240" w:lineRule="auto"/>
        <w:rPr>
          <w:rFonts w:ascii="Times New Roman" w:eastAsia="Times New Roman" w:hAnsi="Times New Roman" w:cs="Times New Roman"/>
          <w:sz w:val="24"/>
          <w:szCs w:val="24"/>
          <w:lang w:eastAsia="en-GB"/>
        </w:rPr>
      </w:pPr>
      <w:r w:rsidRPr="009239B5">
        <w:rPr>
          <w:rFonts w:ascii="Arial" w:eastAsia="Times New Roman" w:hAnsi="Arial" w:cs="Arial"/>
          <w:color w:val="000000"/>
          <w:lang w:eastAsia="en-GB"/>
        </w:rPr>
        <w:t>1) Applications to The Howard Sixth Form can be made via an online form by scanning the QR code in the Sixth Form prospectus or by visiting The Howard School website.</w:t>
      </w:r>
    </w:p>
    <w:p w14:paraId="70CEBC07" w14:textId="77777777" w:rsidR="009239B5" w:rsidRPr="009239B5" w:rsidRDefault="009239B5" w:rsidP="009239B5">
      <w:pPr>
        <w:spacing w:before="240" w:after="0" w:line="240" w:lineRule="auto"/>
        <w:rPr>
          <w:rFonts w:ascii="Times New Roman" w:eastAsia="Times New Roman" w:hAnsi="Times New Roman" w:cs="Times New Roman"/>
          <w:sz w:val="24"/>
          <w:szCs w:val="24"/>
          <w:lang w:eastAsia="en-GB"/>
        </w:rPr>
      </w:pPr>
      <w:r w:rsidRPr="009239B5">
        <w:rPr>
          <w:rFonts w:ascii="Arial" w:eastAsia="Times New Roman" w:hAnsi="Arial" w:cs="Arial"/>
          <w:color w:val="000000"/>
          <w:lang w:eastAsia="en-GB"/>
        </w:rPr>
        <w:t>2) The closing date for application forms is the 24th January 2025. </w:t>
      </w:r>
    </w:p>
    <w:p w14:paraId="46105214" w14:textId="77777777" w:rsidR="009239B5" w:rsidRPr="009239B5" w:rsidRDefault="009239B5" w:rsidP="009239B5">
      <w:pPr>
        <w:spacing w:before="240" w:after="0" w:line="240" w:lineRule="auto"/>
        <w:rPr>
          <w:rFonts w:ascii="Times New Roman" w:eastAsia="Times New Roman" w:hAnsi="Times New Roman" w:cs="Times New Roman"/>
          <w:sz w:val="24"/>
          <w:szCs w:val="24"/>
          <w:lang w:eastAsia="en-GB"/>
        </w:rPr>
      </w:pPr>
      <w:r w:rsidRPr="009239B5">
        <w:rPr>
          <w:rFonts w:ascii="Arial" w:eastAsia="Times New Roman" w:hAnsi="Arial" w:cs="Arial"/>
          <w:color w:val="000000"/>
          <w:lang w:eastAsia="en-GB"/>
        </w:rPr>
        <w:t>3) The Sixth Form aims to allocate each applicant who has placed The Howard School as first choice an interview within 8</w:t>
      </w:r>
      <w:proofErr w:type="gramStart"/>
      <w:r w:rsidRPr="009239B5">
        <w:rPr>
          <w:rFonts w:ascii="Arial" w:eastAsia="Times New Roman" w:hAnsi="Arial" w:cs="Arial"/>
          <w:color w:val="000000"/>
          <w:lang w:eastAsia="en-GB"/>
        </w:rPr>
        <w:t>  weeks</w:t>
      </w:r>
      <w:proofErr w:type="gramEnd"/>
      <w:r w:rsidRPr="009239B5">
        <w:rPr>
          <w:rFonts w:ascii="Arial" w:eastAsia="Times New Roman" w:hAnsi="Arial" w:cs="Arial"/>
          <w:color w:val="000000"/>
          <w:lang w:eastAsia="en-GB"/>
        </w:rPr>
        <w:t xml:space="preserve"> of the application deadline. After that meeting and course choices have been confirmed a final offer letter will be sent by the end of April 2025. Unsuccessful candidates will be confirmed by the end of April 2025 and offered the opportunity to remain on our waiting list. These offers will be conditional on a student achieving the entry criteria and will be confirmed following GCSE results day</w:t>
      </w:r>
    </w:p>
    <w:p w14:paraId="7B2994B7" w14:textId="77777777" w:rsidR="009239B5" w:rsidRPr="009239B5" w:rsidRDefault="009239B5" w:rsidP="009239B5">
      <w:pPr>
        <w:spacing w:before="240" w:after="0" w:line="240" w:lineRule="auto"/>
        <w:rPr>
          <w:rFonts w:ascii="Times New Roman" w:eastAsia="Times New Roman" w:hAnsi="Times New Roman" w:cs="Times New Roman"/>
          <w:sz w:val="24"/>
          <w:szCs w:val="24"/>
          <w:lang w:eastAsia="en-GB"/>
        </w:rPr>
      </w:pPr>
      <w:r w:rsidRPr="009239B5">
        <w:rPr>
          <w:rFonts w:ascii="Arial" w:eastAsia="Times New Roman" w:hAnsi="Arial" w:cs="Arial"/>
          <w:b/>
          <w:bCs/>
          <w:color w:val="000000"/>
          <w:lang w:eastAsia="en-GB"/>
        </w:rPr>
        <w:t>Late applications</w:t>
      </w:r>
      <w:r w:rsidRPr="009239B5">
        <w:rPr>
          <w:rFonts w:ascii="Arial" w:eastAsia="Times New Roman" w:hAnsi="Arial" w:cs="Arial"/>
          <w:color w:val="000000"/>
          <w:lang w:eastAsia="en-GB"/>
        </w:rPr>
        <w:t> </w:t>
      </w:r>
    </w:p>
    <w:p w14:paraId="053B2D51" w14:textId="77777777" w:rsidR="009239B5" w:rsidRDefault="009239B5" w:rsidP="009239B5">
      <w:pPr>
        <w:spacing w:before="240" w:after="0" w:line="240" w:lineRule="auto"/>
        <w:rPr>
          <w:rFonts w:ascii="Arial" w:eastAsia="Times New Roman" w:hAnsi="Arial" w:cs="Arial"/>
          <w:color w:val="000000"/>
          <w:lang w:eastAsia="en-GB"/>
        </w:rPr>
      </w:pPr>
      <w:r w:rsidRPr="009239B5">
        <w:rPr>
          <w:rFonts w:ascii="Arial" w:eastAsia="Times New Roman" w:hAnsi="Arial" w:cs="Arial"/>
          <w:color w:val="000000"/>
          <w:lang w:eastAsia="en-GB"/>
        </w:rPr>
        <w:t>Applications received after the closing date (24/01/25) will be considered in date order and a place offered if spaces remain on their chosen course. </w:t>
      </w:r>
    </w:p>
    <w:p w14:paraId="1B9AD6CC" w14:textId="77777777" w:rsidR="009239B5" w:rsidRPr="009239B5" w:rsidRDefault="009239B5" w:rsidP="009239B5">
      <w:pPr>
        <w:spacing w:before="240" w:after="0" w:line="240" w:lineRule="auto"/>
        <w:rPr>
          <w:rFonts w:ascii="Times New Roman" w:eastAsia="Times New Roman" w:hAnsi="Times New Roman" w:cs="Times New Roman"/>
          <w:sz w:val="24"/>
          <w:szCs w:val="24"/>
          <w:lang w:eastAsia="en-GB"/>
        </w:rPr>
      </w:pPr>
    </w:p>
    <w:p w14:paraId="4A462137" w14:textId="77777777" w:rsidR="009239B5" w:rsidRPr="009239B5" w:rsidRDefault="009239B5" w:rsidP="009239B5">
      <w:pPr>
        <w:shd w:val="clear" w:color="auto" w:fill="FFFFFF"/>
        <w:spacing w:after="0" w:line="240" w:lineRule="auto"/>
        <w:rPr>
          <w:rFonts w:ascii="Times New Roman" w:eastAsia="Times New Roman" w:hAnsi="Times New Roman" w:cs="Times New Roman"/>
          <w:sz w:val="24"/>
          <w:szCs w:val="24"/>
          <w:lang w:eastAsia="en-GB"/>
        </w:rPr>
      </w:pPr>
      <w:r w:rsidRPr="009239B5">
        <w:rPr>
          <w:rFonts w:ascii="Arial" w:eastAsia="Times New Roman" w:hAnsi="Arial" w:cs="Arial"/>
          <w:b/>
          <w:bCs/>
          <w:color w:val="000000"/>
          <w:lang w:eastAsia="en-GB"/>
        </w:rPr>
        <w:t>Appeals</w:t>
      </w:r>
    </w:p>
    <w:p w14:paraId="1E2F1F3C" w14:textId="77777777" w:rsidR="009239B5" w:rsidRDefault="009239B5" w:rsidP="009239B5">
      <w:pPr>
        <w:shd w:val="clear" w:color="auto" w:fill="FFFFFF"/>
        <w:spacing w:after="0" w:line="240" w:lineRule="auto"/>
        <w:rPr>
          <w:rFonts w:ascii="Arial" w:eastAsia="Times New Roman" w:hAnsi="Arial" w:cs="Arial"/>
          <w:color w:val="000000"/>
          <w:lang w:eastAsia="en-GB"/>
        </w:rPr>
      </w:pPr>
    </w:p>
    <w:p w14:paraId="7F751BEF" w14:textId="77777777" w:rsidR="009239B5" w:rsidRPr="009239B5" w:rsidRDefault="009239B5" w:rsidP="009239B5">
      <w:pPr>
        <w:shd w:val="clear" w:color="auto" w:fill="FFFFFF"/>
        <w:spacing w:after="0" w:line="240" w:lineRule="auto"/>
        <w:rPr>
          <w:rFonts w:ascii="Times New Roman" w:eastAsia="Times New Roman" w:hAnsi="Times New Roman" w:cs="Times New Roman"/>
          <w:sz w:val="24"/>
          <w:szCs w:val="24"/>
          <w:lang w:eastAsia="en-GB"/>
        </w:rPr>
      </w:pPr>
      <w:r w:rsidRPr="009239B5">
        <w:rPr>
          <w:rFonts w:ascii="Arial" w:eastAsia="Times New Roman" w:hAnsi="Arial" w:cs="Arial"/>
          <w:color w:val="000000"/>
          <w:lang w:eastAsia="en-GB"/>
        </w:rPr>
        <w:t>Any applicant refused a place as part of the selection process or as a result of not meeting entry criteria, will be offered a right of appeal to an Independent Appeals Panel. The panel will consider the appellant’s case and decide whether to uphold the appeal. The determination of the appeal panel is binding on all parties. Full details of the procedure will be sent to parents with the decision letter. Appeals must be submitted within 10 working days of a place being refused and for those not receiving a place as part of random allocation and 10th October 2025 for those whose GCSE results do not meet entry criteria. Anyone wishing to appeal should contact office@thehowardschool.co.uk </w:t>
      </w:r>
    </w:p>
    <w:p w14:paraId="4ABDA1AD" w14:textId="77777777" w:rsidR="009239B5" w:rsidRPr="009239B5" w:rsidRDefault="009239B5" w:rsidP="009239B5">
      <w:pPr>
        <w:spacing w:before="240" w:after="0" w:line="240" w:lineRule="auto"/>
        <w:rPr>
          <w:rFonts w:ascii="Times New Roman" w:eastAsia="Times New Roman" w:hAnsi="Times New Roman" w:cs="Times New Roman"/>
          <w:sz w:val="24"/>
          <w:szCs w:val="24"/>
          <w:lang w:eastAsia="en-GB"/>
        </w:rPr>
      </w:pPr>
      <w:r w:rsidRPr="009239B5">
        <w:rPr>
          <w:rFonts w:ascii="Arial" w:eastAsia="Times New Roman" w:hAnsi="Arial" w:cs="Arial"/>
          <w:b/>
          <w:bCs/>
          <w:color w:val="000000"/>
          <w:lang w:eastAsia="en-GB"/>
        </w:rPr>
        <w:t>Waiting list </w:t>
      </w:r>
    </w:p>
    <w:p w14:paraId="67F03B71" w14:textId="77777777" w:rsidR="009239B5" w:rsidRPr="009239B5" w:rsidRDefault="009239B5" w:rsidP="009239B5">
      <w:pPr>
        <w:spacing w:before="240" w:after="0" w:line="240" w:lineRule="auto"/>
        <w:rPr>
          <w:rFonts w:ascii="Times New Roman" w:eastAsia="Times New Roman" w:hAnsi="Times New Roman" w:cs="Times New Roman"/>
          <w:sz w:val="24"/>
          <w:szCs w:val="24"/>
          <w:lang w:eastAsia="en-GB"/>
        </w:rPr>
      </w:pPr>
      <w:r w:rsidRPr="009239B5">
        <w:rPr>
          <w:rFonts w:ascii="Arial" w:eastAsia="Times New Roman" w:hAnsi="Arial" w:cs="Arial"/>
          <w:color w:val="000000"/>
          <w:lang w:eastAsia="en-GB"/>
        </w:rPr>
        <w:t>The waiting list will only include those having met the minimum academic entry criteria and who wish to be placed on it. It will operate for those not offered a place by 1st September and for those applying for a place after this date. It will operate until 31st September. It will be organised in accordance with the oversubscription criteria above and if a place becomes available a fresh independent sequencing of pupils will take place.</w:t>
      </w:r>
    </w:p>
    <w:p w14:paraId="1E85487F" w14:textId="77777777" w:rsidR="009239B5" w:rsidRDefault="009239B5" w:rsidP="007E63FF">
      <w:pPr>
        <w:spacing w:after="0" w:line="240" w:lineRule="auto"/>
        <w:jc w:val="center"/>
        <w:rPr>
          <w:rFonts w:ascii="Arial" w:eastAsia="Times New Roman" w:hAnsi="Arial" w:cs="Arial"/>
          <w:b/>
          <w:bCs/>
          <w:color w:val="000000"/>
          <w:u w:val="single"/>
          <w:lang w:eastAsia="en-GB"/>
        </w:rPr>
      </w:pPr>
    </w:p>
    <w:p w14:paraId="2F693745" w14:textId="77777777" w:rsidR="009239B5" w:rsidRDefault="009239B5" w:rsidP="007E63FF">
      <w:pPr>
        <w:spacing w:after="0" w:line="240" w:lineRule="auto"/>
        <w:jc w:val="center"/>
        <w:rPr>
          <w:rFonts w:ascii="Arial" w:eastAsia="Times New Roman" w:hAnsi="Arial" w:cs="Arial"/>
          <w:b/>
          <w:bCs/>
          <w:color w:val="000000"/>
          <w:u w:val="single"/>
          <w:lang w:eastAsia="en-GB"/>
        </w:rPr>
      </w:pPr>
    </w:p>
    <w:p w14:paraId="727A1AAB" w14:textId="77777777" w:rsidR="009239B5" w:rsidRDefault="009239B5" w:rsidP="007E63FF">
      <w:pPr>
        <w:spacing w:after="0" w:line="240" w:lineRule="auto"/>
        <w:jc w:val="center"/>
        <w:rPr>
          <w:rFonts w:ascii="Arial" w:eastAsia="Times New Roman" w:hAnsi="Arial" w:cs="Arial"/>
          <w:b/>
          <w:bCs/>
          <w:color w:val="000000"/>
          <w:u w:val="single"/>
          <w:lang w:eastAsia="en-GB"/>
        </w:rPr>
      </w:pPr>
    </w:p>
    <w:p w14:paraId="515E12B3" w14:textId="77777777" w:rsidR="009239B5" w:rsidRDefault="009239B5" w:rsidP="007E63FF">
      <w:pPr>
        <w:spacing w:after="0" w:line="240" w:lineRule="auto"/>
        <w:jc w:val="center"/>
        <w:rPr>
          <w:rFonts w:ascii="Arial" w:eastAsia="Times New Roman" w:hAnsi="Arial" w:cs="Arial"/>
          <w:b/>
          <w:bCs/>
          <w:color w:val="000000"/>
          <w:u w:val="single"/>
          <w:lang w:eastAsia="en-GB"/>
        </w:rPr>
      </w:pPr>
    </w:p>
    <w:p w14:paraId="21002B2E" w14:textId="77777777" w:rsidR="009239B5" w:rsidRDefault="009239B5" w:rsidP="007E63FF">
      <w:pPr>
        <w:spacing w:after="0" w:line="240" w:lineRule="auto"/>
        <w:jc w:val="center"/>
        <w:rPr>
          <w:rFonts w:ascii="Arial" w:eastAsia="Times New Roman" w:hAnsi="Arial" w:cs="Arial"/>
          <w:b/>
          <w:bCs/>
          <w:color w:val="000000"/>
          <w:u w:val="single"/>
          <w:lang w:eastAsia="en-GB"/>
        </w:rPr>
      </w:pPr>
      <w:bookmarkStart w:id="0" w:name="_GoBack"/>
      <w:bookmarkEnd w:id="0"/>
    </w:p>
    <w:sectPr w:rsidR="009239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3958CB"/>
    <w:multiLevelType w:val="hybridMultilevel"/>
    <w:tmpl w:val="715A270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A37AA8"/>
    <w:multiLevelType w:val="hybridMultilevel"/>
    <w:tmpl w:val="A61058A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31D12E9"/>
    <w:multiLevelType w:val="hybridMultilevel"/>
    <w:tmpl w:val="3FDE795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3E344A8"/>
    <w:multiLevelType w:val="multilevel"/>
    <w:tmpl w:val="24A2BDA4"/>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 w15:restartNumberingAfterBreak="0">
    <w:nsid w:val="34402DA6"/>
    <w:multiLevelType w:val="multilevel"/>
    <w:tmpl w:val="C7408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834A41"/>
    <w:multiLevelType w:val="multilevel"/>
    <w:tmpl w:val="DB92F584"/>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6" w15:restartNumberingAfterBreak="0">
    <w:nsid w:val="3CB363A8"/>
    <w:multiLevelType w:val="multilevel"/>
    <w:tmpl w:val="18FE43C8"/>
    <w:lvl w:ilvl="0">
      <w:start w:val="2"/>
      <w:numFmt w:val="lowerRoman"/>
      <w:lvlText w:val="%1."/>
      <w:lvlJc w:val="right"/>
      <w:pPr>
        <w:tabs>
          <w:tab w:val="num" w:pos="1495"/>
        </w:tabs>
        <w:ind w:left="1495" w:hanging="360"/>
      </w:pPr>
      <w:rPr>
        <w:sz w:val="20"/>
      </w:r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 w15:restartNumberingAfterBreak="0">
    <w:nsid w:val="5B175C8C"/>
    <w:multiLevelType w:val="multilevel"/>
    <w:tmpl w:val="5C6296EE"/>
    <w:lvl w:ilvl="0">
      <w:start w:val="3"/>
      <w:numFmt w:val="lowerRoman"/>
      <w:lvlText w:val="%1."/>
      <w:lvlJc w:val="right"/>
      <w:pPr>
        <w:tabs>
          <w:tab w:val="num" w:pos="1637"/>
        </w:tabs>
        <w:ind w:left="1637" w:hanging="360"/>
      </w:pPr>
    </w:lvl>
    <w:lvl w:ilvl="1" w:tentative="1">
      <w:start w:val="1"/>
      <w:numFmt w:val="lowerRoman"/>
      <w:lvlText w:val="%2."/>
      <w:lvlJc w:val="right"/>
      <w:pPr>
        <w:tabs>
          <w:tab w:val="num" w:pos="2357"/>
        </w:tabs>
        <w:ind w:left="2357" w:hanging="360"/>
      </w:pPr>
    </w:lvl>
    <w:lvl w:ilvl="2" w:tentative="1">
      <w:start w:val="1"/>
      <w:numFmt w:val="lowerRoman"/>
      <w:lvlText w:val="%3."/>
      <w:lvlJc w:val="right"/>
      <w:pPr>
        <w:tabs>
          <w:tab w:val="num" w:pos="3077"/>
        </w:tabs>
        <w:ind w:left="3077" w:hanging="360"/>
      </w:pPr>
    </w:lvl>
    <w:lvl w:ilvl="3" w:tentative="1">
      <w:start w:val="1"/>
      <w:numFmt w:val="lowerRoman"/>
      <w:lvlText w:val="%4."/>
      <w:lvlJc w:val="right"/>
      <w:pPr>
        <w:tabs>
          <w:tab w:val="num" w:pos="3797"/>
        </w:tabs>
        <w:ind w:left="3797" w:hanging="360"/>
      </w:pPr>
    </w:lvl>
    <w:lvl w:ilvl="4" w:tentative="1">
      <w:start w:val="1"/>
      <w:numFmt w:val="lowerRoman"/>
      <w:lvlText w:val="%5."/>
      <w:lvlJc w:val="right"/>
      <w:pPr>
        <w:tabs>
          <w:tab w:val="num" w:pos="4517"/>
        </w:tabs>
        <w:ind w:left="4517" w:hanging="360"/>
      </w:pPr>
    </w:lvl>
    <w:lvl w:ilvl="5" w:tentative="1">
      <w:start w:val="1"/>
      <w:numFmt w:val="lowerRoman"/>
      <w:lvlText w:val="%6."/>
      <w:lvlJc w:val="right"/>
      <w:pPr>
        <w:tabs>
          <w:tab w:val="num" w:pos="5237"/>
        </w:tabs>
        <w:ind w:left="5237" w:hanging="360"/>
      </w:pPr>
    </w:lvl>
    <w:lvl w:ilvl="6" w:tentative="1">
      <w:start w:val="1"/>
      <w:numFmt w:val="lowerRoman"/>
      <w:lvlText w:val="%7."/>
      <w:lvlJc w:val="right"/>
      <w:pPr>
        <w:tabs>
          <w:tab w:val="num" w:pos="5957"/>
        </w:tabs>
        <w:ind w:left="5957" w:hanging="360"/>
      </w:pPr>
    </w:lvl>
    <w:lvl w:ilvl="7" w:tentative="1">
      <w:start w:val="1"/>
      <w:numFmt w:val="lowerRoman"/>
      <w:lvlText w:val="%8."/>
      <w:lvlJc w:val="right"/>
      <w:pPr>
        <w:tabs>
          <w:tab w:val="num" w:pos="6677"/>
        </w:tabs>
        <w:ind w:left="6677" w:hanging="360"/>
      </w:pPr>
    </w:lvl>
    <w:lvl w:ilvl="8" w:tentative="1">
      <w:start w:val="1"/>
      <w:numFmt w:val="lowerRoman"/>
      <w:lvlText w:val="%9."/>
      <w:lvlJc w:val="right"/>
      <w:pPr>
        <w:tabs>
          <w:tab w:val="num" w:pos="7397"/>
        </w:tabs>
        <w:ind w:left="7397" w:hanging="360"/>
      </w:pPr>
    </w:lvl>
  </w:abstractNum>
  <w:abstractNum w:abstractNumId="8" w15:restartNumberingAfterBreak="0">
    <w:nsid w:val="5C544604"/>
    <w:multiLevelType w:val="hybridMultilevel"/>
    <w:tmpl w:val="82F693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47045BB"/>
    <w:multiLevelType w:val="multilevel"/>
    <w:tmpl w:val="C8DC4CC4"/>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num w:numId="1">
    <w:abstractNumId w:val="3"/>
  </w:num>
  <w:num w:numId="2">
    <w:abstractNumId w:val="6"/>
  </w:num>
  <w:num w:numId="3">
    <w:abstractNumId w:val="7"/>
  </w:num>
  <w:num w:numId="4">
    <w:abstractNumId w:val="5"/>
  </w:num>
  <w:num w:numId="5">
    <w:abstractNumId w:val="9"/>
  </w:num>
  <w:num w:numId="6">
    <w:abstractNumId w:val="8"/>
  </w:num>
  <w:num w:numId="7">
    <w:abstractNumId w:val="1"/>
  </w:num>
  <w:num w:numId="8">
    <w:abstractNumId w:val="0"/>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7679"/>
    <w:rsid w:val="00084133"/>
    <w:rsid w:val="003E12AD"/>
    <w:rsid w:val="004E4F78"/>
    <w:rsid w:val="005F7B7E"/>
    <w:rsid w:val="006017E6"/>
    <w:rsid w:val="006B0255"/>
    <w:rsid w:val="007E63FF"/>
    <w:rsid w:val="008F5666"/>
    <w:rsid w:val="009239B5"/>
    <w:rsid w:val="00C2722B"/>
    <w:rsid w:val="00C625FA"/>
    <w:rsid w:val="00E07679"/>
    <w:rsid w:val="00E337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460BA"/>
  <w15:chartTrackingRefBased/>
  <w15:docId w15:val="{C76ED558-70A7-4626-917E-C418D7A1E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E0767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E07679"/>
  </w:style>
  <w:style w:type="character" w:customStyle="1" w:styleId="normaltextrun">
    <w:name w:val="normaltextrun"/>
    <w:basedOn w:val="DefaultParagraphFont"/>
    <w:rsid w:val="00E07679"/>
  </w:style>
  <w:style w:type="character" w:customStyle="1" w:styleId="tabchar">
    <w:name w:val="tabchar"/>
    <w:basedOn w:val="DefaultParagraphFont"/>
    <w:rsid w:val="00E07679"/>
  </w:style>
  <w:style w:type="paragraph" w:styleId="ListParagraph">
    <w:name w:val="List Paragraph"/>
    <w:basedOn w:val="Normal"/>
    <w:uiPriority w:val="34"/>
    <w:qFormat/>
    <w:rsid w:val="004E4F78"/>
    <w:pPr>
      <w:ind w:left="720"/>
      <w:contextualSpacing/>
    </w:pPr>
  </w:style>
  <w:style w:type="paragraph" w:styleId="NormalWeb">
    <w:name w:val="Normal (Web)"/>
    <w:basedOn w:val="Normal"/>
    <w:uiPriority w:val="99"/>
    <w:semiHidden/>
    <w:unhideWhenUsed/>
    <w:rsid w:val="007E63F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08413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413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536697">
      <w:bodyDiv w:val="1"/>
      <w:marLeft w:val="0"/>
      <w:marRight w:val="0"/>
      <w:marTop w:val="0"/>
      <w:marBottom w:val="0"/>
      <w:divBdr>
        <w:top w:val="none" w:sz="0" w:space="0" w:color="auto"/>
        <w:left w:val="none" w:sz="0" w:space="0" w:color="auto"/>
        <w:bottom w:val="none" w:sz="0" w:space="0" w:color="auto"/>
        <w:right w:val="none" w:sz="0" w:space="0" w:color="auto"/>
      </w:divBdr>
    </w:div>
    <w:div w:id="362440631">
      <w:bodyDiv w:val="1"/>
      <w:marLeft w:val="0"/>
      <w:marRight w:val="0"/>
      <w:marTop w:val="0"/>
      <w:marBottom w:val="0"/>
      <w:divBdr>
        <w:top w:val="none" w:sz="0" w:space="0" w:color="auto"/>
        <w:left w:val="none" w:sz="0" w:space="0" w:color="auto"/>
        <w:bottom w:val="none" w:sz="0" w:space="0" w:color="auto"/>
        <w:right w:val="none" w:sz="0" w:space="0" w:color="auto"/>
      </w:divBdr>
    </w:div>
    <w:div w:id="646474970">
      <w:bodyDiv w:val="1"/>
      <w:marLeft w:val="0"/>
      <w:marRight w:val="0"/>
      <w:marTop w:val="0"/>
      <w:marBottom w:val="0"/>
      <w:divBdr>
        <w:top w:val="none" w:sz="0" w:space="0" w:color="auto"/>
        <w:left w:val="none" w:sz="0" w:space="0" w:color="auto"/>
        <w:bottom w:val="none" w:sz="0" w:space="0" w:color="auto"/>
        <w:right w:val="none" w:sz="0" w:space="0" w:color="auto"/>
      </w:divBdr>
      <w:divsChild>
        <w:div w:id="1360158525">
          <w:marLeft w:val="0"/>
          <w:marRight w:val="0"/>
          <w:marTop w:val="0"/>
          <w:marBottom w:val="0"/>
          <w:divBdr>
            <w:top w:val="none" w:sz="0" w:space="0" w:color="auto"/>
            <w:left w:val="none" w:sz="0" w:space="0" w:color="auto"/>
            <w:bottom w:val="none" w:sz="0" w:space="0" w:color="auto"/>
            <w:right w:val="none" w:sz="0" w:space="0" w:color="auto"/>
          </w:divBdr>
        </w:div>
        <w:div w:id="1294291614">
          <w:marLeft w:val="0"/>
          <w:marRight w:val="0"/>
          <w:marTop w:val="0"/>
          <w:marBottom w:val="0"/>
          <w:divBdr>
            <w:top w:val="none" w:sz="0" w:space="0" w:color="auto"/>
            <w:left w:val="none" w:sz="0" w:space="0" w:color="auto"/>
            <w:bottom w:val="none" w:sz="0" w:space="0" w:color="auto"/>
            <w:right w:val="none" w:sz="0" w:space="0" w:color="auto"/>
          </w:divBdr>
        </w:div>
        <w:div w:id="552036293">
          <w:marLeft w:val="0"/>
          <w:marRight w:val="0"/>
          <w:marTop w:val="0"/>
          <w:marBottom w:val="0"/>
          <w:divBdr>
            <w:top w:val="none" w:sz="0" w:space="0" w:color="auto"/>
            <w:left w:val="none" w:sz="0" w:space="0" w:color="auto"/>
            <w:bottom w:val="none" w:sz="0" w:space="0" w:color="auto"/>
            <w:right w:val="none" w:sz="0" w:space="0" w:color="auto"/>
          </w:divBdr>
        </w:div>
        <w:div w:id="606275874">
          <w:marLeft w:val="0"/>
          <w:marRight w:val="0"/>
          <w:marTop w:val="0"/>
          <w:marBottom w:val="0"/>
          <w:divBdr>
            <w:top w:val="none" w:sz="0" w:space="0" w:color="auto"/>
            <w:left w:val="none" w:sz="0" w:space="0" w:color="auto"/>
            <w:bottom w:val="none" w:sz="0" w:space="0" w:color="auto"/>
            <w:right w:val="none" w:sz="0" w:space="0" w:color="auto"/>
          </w:divBdr>
        </w:div>
        <w:div w:id="1977486581">
          <w:marLeft w:val="0"/>
          <w:marRight w:val="0"/>
          <w:marTop w:val="0"/>
          <w:marBottom w:val="0"/>
          <w:divBdr>
            <w:top w:val="none" w:sz="0" w:space="0" w:color="auto"/>
            <w:left w:val="none" w:sz="0" w:space="0" w:color="auto"/>
            <w:bottom w:val="none" w:sz="0" w:space="0" w:color="auto"/>
            <w:right w:val="none" w:sz="0" w:space="0" w:color="auto"/>
          </w:divBdr>
        </w:div>
        <w:div w:id="1463574503">
          <w:marLeft w:val="0"/>
          <w:marRight w:val="0"/>
          <w:marTop w:val="0"/>
          <w:marBottom w:val="0"/>
          <w:divBdr>
            <w:top w:val="none" w:sz="0" w:space="0" w:color="auto"/>
            <w:left w:val="none" w:sz="0" w:space="0" w:color="auto"/>
            <w:bottom w:val="none" w:sz="0" w:space="0" w:color="auto"/>
            <w:right w:val="none" w:sz="0" w:space="0" w:color="auto"/>
          </w:divBdr>
          <w:divsChild>
            <w:div w:id="236987368">
              <w:marLeft w:val="0"/>
              <w:marRight w:val="0"/>
              <w:marTop w:val="0"/>
              <w:marBottom w:val="0"/>
              <w:divBdr>
                <w:top w:val="none" w:sz="0" w:space="0" w:color="auto"/>
                <w:left w:val="none" w:sz="0" w:space="0" w:color="auto"/>
                <w:bottom w:val="none" w:sz="0" w:space="0" w:color="auto"/>
                <w:right w:val="none" w:sz="0" w:space="0" w:color="auto"/>
              </w:divBdr>
            </w:div>
            <w:div w:id="460614727">
              <w:marLeft w:val="0"/>
              <w:marRight w:val="0"/>
              <w:marTop w:val="0"/>
              <w:marBottom w:val="0"/>
              <w:divBdr>
                <w:top w:val="none" w:sz="0" w:space="0" w:color="auto"/>
                <w:left w:val="none" w:sz="0" w:space="0" w:color="auto"/>
                <w:bottom w:val="none" w:sz="0" w:space="0" w:color="auto"/>
                <w:right w:val="none" w:sz="0" w:space="0" w:color="auto"/>
              </w:divBdr>
            </w:div>
            <w:div w:id="3212040">
              <w:marLeft w:val="0"/>
              <w:marRight w:val="0"/>
              <w:marTop w:val="0"/>
              <w:marBottom w:val="0"/>
              <w:divBdr>
                <w:top w:val="none" w:sz="0" w:space="0" w:color="auto"/>
                <w:left w:val="none" w:sz="0" w:space="0" w:color="auto"/>
                <w:bottom w:val="none" w:sz="0" w:space="0" w:color="auto"/>
                <w:right w:val="none" w:sz="0" w:space="0" w:color="auto"/>
              </w:divBdr>
            </w:div>
            <w:div w:id="1370453915">
              <w:marLeft w:val="0"/>
              <w:marRight w:val="0"/>
              <w:marTop w:val="0"/>
              <w:marBottom w:val="0"/>
              <w:divBdr>
                <w:top w:val="none" w:sz="0" w:space="0" w:color="auto"/>
                <w:left w:val="none" w:sz="0" w:space="0" w:color="auto"/>
                <w:bottom w:val="none" w:sz="0" w:space="0" w:color="auto"/>
                <w:right w:val="none" w:sz="0" w:space="0" w:color="auto"/>
              </w:divBdr>
            </w:div>
            <w:div w:id="281084313">
              <w:marLeft w:val="0"/>
              <w:marRight w:val="0"/>
              <w:marTop w:val="0"/>
              <w:marBottom w:val="0"/>
              <w:divBdr>
                <w:top w:val="none" w:sz="0" w:space="0" w:color="auto"/>
                <w:left w:val="none" w:sz="0" w:space="0" w:color="auto"/>
                <w:bottom w:val="none" w:sz="0" w:space="0" w:color="auto"/>
                <w:right w:val="none" w:sz="0" w:space="0" w:color="auto"/>
              </w:divBdr>
            </w:div>
          </w:divsChild>
        </w:div>
        <w:div w:id="139617462">
          <w:marLeft w:val="0"/>
          <w:marRight w:val="0"/>
          <w:marTop w:val="0"/>
          <w:marBottom w:val="0"/>
          <w:divBdr>
            <w:top w:val="none" w:sz="0" w:space="0" w:color="auto"/>
            <w:left w:val="none" w:sz="0" w:space="0" w:color="auto"/>
            <w:bottom w:val="none" w:sz="0" w:space="0" w:color="auto"/>
            <w:right w:val="none" w:sz="0" w:space="0" w:color="auto"/>
          </w:divBdr>
          <w:divsChild>
            <w:div w:id="1102335537">
              <w:marLeft w:val="0"/>
              <w:marRight w:val="0"/>
              <w:marTop w:val="0"/>
              <w:marBottom w:val="0"/>
              <w:divBdr>
                <w:top w:val="none" w:sz="0" w:space="0" w:color="auto"/>
                <w:left w:val="none" w:sz="0" w:space="0" w:color="auto"/>
                <w:bottom w:val="none" w:sz="0" w:space="0" w:color="auto"/>
                <w:right w:val="none" w:sz="0" w:space="0" w:color="auto"/>
              </w:divBdr>
            </w:div>
            <w:div w:id="1386946430">
              <w:marLeft w:val="0"/>
              <w:marRight w:val="0"/>
              <w:marTop w:val="0"/>
              <w:marBottom w:val="0"/>
              <w:divBdr>
                <w:top w:val="none" w:sz="0" w:space="0" w:color="auto"/>
                <w:left w:val="none" w:sz="0" w:space="0" w:color="auto"/>
                <w:bottom w:val="none" w:sz="0" w:space="0" w:color="auto"/>
                <w:right w:val="none" w:sz="0" w:space="0" w:color="auto"/>
              </w:divBdr>
            </w:div>
            <w:div w:id="810100955">
              <w:marLeft w:val="0"/>
              <w:marRight w:val="0"/>
              <w:marTop w:val="0"/>
              <w:marBottom w:val="0"/>
              <w:divBdr>
                <w:top w:val="none" w:sz="0" w:space="0" w:color="auto"/>
                <w:left w:val="none" w:sz="0" w:space="0" w:color="auto"/>
                <w:bottom w:val="none" w:sz="0" w:space="0" w:color="auto"/>
                <w:right w:val="none" w:sz="0" w:space="0" w:color="auto"/>
              </w:divBdr>
            </w:div>
            <w:div w:id="1999072421">
              <w:marLeft w:val="0"/>
              <w:marRight w:val="0"/>
              <w:marTop w:val="0"/>
              <w:marBottom w:val="0"/>
              <w:divBdr>
                <w:top w:val="none" w:sz="0" w:space="0" w:color="auto"/>
                <w:left w:val="none" w:sz="0" w:space="0" w:color="auto"/>
                <w:bottom w:val="none" w:sz="0" w:space="0" w:color="auto"/>
                <w:right w:val="none" w:sz="0" w:space="0" w:color="auto"/>
              </w:divBdr>
            </w:div>
            <w:div w:id="351107184">
              <w:marLeft w:val="0"/>
              <w:marRight w:val="0"/>
              <w:marTop w:val="0"/>
              <w:marBottom w:val="0"/>
              <w:divBdr>
                <w:top w:val="none" w:sz="0" w:space="0" w:color="auto"/>
                <w:left w:val="none" w:sz="0" w:space="0" w:color="auto"/>
                <w:bottom w:val="none" w:sz="0" w:space="0" w:color="auto"/>
                <w:right w:val="none" w:sz="0" w:space="0" w:color="auto"/>
              </w:divBdr>
            </w:div>
          </w:divsChild>
        </w:div>
        <w:div w:id="528572694">
          <w:marLeft w:val="0"/>
          <w:marRight w:val="0"/>
          <w:marTop w:val="0"/>
          <w:marBottom w:val="0"/>
          <w:divBdr>
            <w:top w:val="none" w:sz="0" w:space="0" w:color="auto"/>
            <w:left w:val="none" w:sz="0" w:space="0" w:color="auto"/>
            <w:bottom w:val="none" w:sz="0" w:space="0" w:color="auto"/>
            <w:right w:val="none" w:sz="0" w:space="0" w:color="auto"/>
          </w:divBdr>
          <w:divsChild>
            <w:div w:id="366953526">
              <w:marLeft w:val="0"/>
              <w:marRight w:val="0"/>
              <w:marTop w:val="0"/>
              <w:marBottom w:val="0"/>
              <w:divBdr>
                <w:top w:val="none" w:sz="0" w:space="0" w:color="auto"/>
                <w:left w:val="none" w:sz="0" w:space="0" w:color="auto"/>
                <w:bottom w:val="none" w:sz="0" w:space="0" w:color="auto"/>
                <w:right w:val="none" w:sz="0" w:space="0" w:color="auto"/>
              </w:divBdr>
            </w:div>
            <w:div w:id="276789535">
              <w:marLeft w:val="0"/>
              <w:marRight w:val="0"/>
              <w:marTop w:val="0"/>
              <w:marBottom w:val="0"/>
              <w:divBdr>
                <w:top w:val="none" w:sz="0" w:space="0" w:color="auto"/>
                <w:left w:val="none" w:sz="0" w:space="0" w:color="auto"/>
                <w:bottom w:val="none" w:sz="0" w:space="0" w:color="auto"/>
                <w:right w:val="none" w:sz="0" w:space="0" w:color="auto"/>
              </w:divBdr>
            </w:div>
            <w:div w:id="1007366016">
              <w:marLeft w:val="0"/>
              <w:marRight w:val="0"/>
              <w:marTop w:val="0"/>
              <w:marBottom w:val="0"/>
              <w:divBdr>
                <w:top w:val="none" w:sz="0" w:space="0" w:color="auto"/>
                <w:left w:val="none" w:sz="0" w:space="0" w:color="auto"/>
                <w:bottom w:val="none" w:sz="0" w:space="0" w:color="auto"/>
                <w:right w:val="none" w:sz="0" w:space="0" w:color="auto"/>
              </w:divBdr>
            </w:div>
            <w:div w:id="1342390425">
              <w:marLeft w:val="0"/>
              <w:marRight w:val="0"/>
              <w:marTop w:val="0"/>
              <w:marBottom w:val="0"/>
              <w:divBdr>
                <w:top w:val="none" w:sz="0" w:space="0" w:color="auto"/>
                <w:left w:val="none" w:sz="0" w:space="0" w:color="auto"/>
                <w:bottom w:val="none" w:sz="0" w:space="0" w:color="auto"/>
                <w:right w:val="none" w:sz="0" w:space="0" w:color="auto"/>
              </w:divBdr>
            </w:div>
            <w:div w:id="1303849948">
              <w:marLeft w:val="0"/>
              <w:marRight w:val="0"/>
              <w:marTop w:val="0"/>
              <w:marBottom w:val="0"/>
              <w:divBdr>
                <w:top w:val="none" w:sz="0" w:space="0" w:color="auto"/>
                <w:left w:val="none" w:sz="0" w:space="0" w:color="auto"/>
                <w:bottom w:val="none" w:sz="0" w:space="0" w:color="auto"/>
                <w:right w:val="none" w:sz="0" w:space="0" w:color="auto"/>
              </w:divBdr>
            </w:div>
          </w:divsChild>
        </w:div>
        <w:div w:id="711736981">
          <w:marLeft w:val="0"/>
          <w:marRight w:val="0"/>
          <w:marTop w:val="0"/>
          <w:marBottom w:val="0"/>
          <w:divBdr>
            <w:top w:val="none" w:sz="0" w:space="0" w:color="auto"/>
            <w:left w:val="none" w:sz="0" w:space="0" w:color="auto"/>
            <w:bottom w:val="none" w:sz="0" w:space="0" w:color="auto"/>
            <w:right w:val="none" w:sz="0" w:space="0" w:color="auto"/>
          </w:divBdr>
        </w:div>
        <w:div w:id="1756512256">
          <w:marLeft w:val="0"/>
          <w:marRight w:val="0"/>
          <w:marTop w:val="0"/>
          <w:marBottom w:val="0"/>
          <w:divBdr>
            <w:top w:val="none" w:sz="0" w:space="0" w:color="auto"/>
            <w:left w:val="none" w:sz="0" w:space="0" w:color="auto"/>
            <w:bottom w:val="none" w:sz="0" w:space="0" w:color="auto"/>
            <w:right w:val="none" w:sz="0" w:space="0" w:color="auto"/>
          </w:divBdr>
        </w:div>
        <w:div w:id="1750468844">
          <w:marLeft w:val="0"/>
          <w:marRight w:val="0"/>
          <w:marTop w:val="0"/>
          <w:marBottom w:val="0"/>
          <w:divBdr>
            <w:top w:val="none" w:sz="0" w:space="0" w:color="auto"/>
            <w:left w:val="none" w:sz="0" w:space="0" w:color="auto"/>
            <w:bottom w:val="none" w:sz="0" w:space="0" w:color="auto"/>
            <w:right w:val="none" w:sz="0" w:space="0" w:color="auto"/>
          </w:divBdr>
        </w:div>
        <w:div w:id="1546598698">
          <w:marLeft w:val="0"/>
          <w:marRight w:val="0"/>
          <w:marTop w:val="0"/>
          <w:marBottom w:val="0"/>
          <w:divBdr>
            <w:top w:val="none" w:sz="0" w:space="0" w:color="auto"/>
            <w:left w:val="none" w:sz="0" w:space="0" w:color="auto"/>
            <w:bottom w:val="none" w:sz="0" w:space="0" w:color="auto"/>
            <w:right w:val="none" w:sz="0" w:space="0" w:color="auto"/>
          </w:divBdr>
        </w:div>
        <w:div w:id="589391639">
          <w:marLeft w:val="0"/>
          <w:marRight w:val="0"/>
          <w:marTop w:val="0"/>
          <w:marBottom w:val="0"/>
          <w:divBdr>
            <w:top w:val="none" w:sz="0" w:space="0" w:color="auto"/>
            <w:left w:val="none" w:sz="0" w:space="0" w:color="auto"/>
            <w:bottom w:val="none" w:sz="0" w:space="0" w:color="auto"/>
            <w:right w:val="none" w:sz="0" w:space="0" w:color="auto"/>
          </w:divBdr>
        </w:div>
        <w:div w:id="173958250">
          <w:marLeft w:val="0"/>
          <w:marRight w:val="0"/>
          <w:marTop w:val="0"/>
          <w:marBottom w:val="0"/>
          <w:divBdr>
            <w:top w:val="none" w:sz="0" w:space="0" w:color="auto"/>
            <w:left w:val="none" w:sz="0" w:space="0" w:color="auto"/>
            <w:bottom w:val="none" w:sz="0" w:space="0" w:color="auto"/>
            <w:right w:val="none" w:sz="0" w:space="0" w:color="auto"/>
          </w:divBdr>
        </w:div>
        <w:div w:id="1585069060">
          <w:marLeft w:val="0"/>
          <w:marRight w:val="0"/>
          <w:marTop w:val="0"/>
          <w:marBottom w:val="0"/>
          <w:divBdr>
            <w:top w:val="none" w:sz="0" w:space="0" w:color="auto"/>
            <w:left w:val="none" w:sz="0" w:space="0" w:color="auto"/>
            <w:bottom w:val="none" w:sz="0" w:space="0" w:color="auto"/>
            <w:right w:val="none" w:sz="0" w:space="0" w:color="auto"/>
          </w:divBdr>
        </w:div>
        <w:div w:id="2054696909">
          <w:marLeft w:val="0"/>
          <w:marRight w:val="0"/>
          <w:marTop w:val="0"/>
          <w:marBottom w:val="0"/>
          <w:divBdr>
            <w:top w:val="none" w:sz="0" w:space="0" w:color="auto"/>
            <w:left w:val="none" w:sz="0" w:space="0" w:color="auto"/>
            <w:bottom w:val="none" w:sz="0" w:space="0" w:color="auto"/>
            <w:right w:val="none" w:sz="0" w:space="0" w:color="auto"/>
          </w:divBdr>
        </w:div>
        <w:div w:id="1848212111">
          <w:marLeft w:val="0"/>
          <w:marRight w:val="0"/>
          <w:marTop w:val="0"/>
          <w:marBottom w:val="0"/>
          <w:divBdr>
            <w:top w:val="none" w:sz="0" w:space="0" w:color="auto"/>
            <w:left w:val="none" w:sz="0" w:space="0" w:color="auto"/>
            <w:bottom w:val="none" w:sz="0" w:space="0" w:color="auto"/>
            <w:right w:val="none" w:sz="0" w:space="0" w:color="auto"/>
          </w:divBdr>
        </w:div>
        <w:div w:id="2141261262">
          <w:marLeft w:val="0"/>
          <w:marRight w:val="0"/>
          <w:marTop w:val="0"/>
          <w:marBottom w:val="0"/>
          <w:divBdr>
            <w:top w:val="none" w:sz="0" w:space="0" w:color="auto"/>
            <w:left w:val="none" w:sz="0" w:space="0" w:color="auto"/>
            <w:bottom w:val="none" w:sz="0" w:space="0" w:color="auto"/>
            <w:right w:val="none" w:sz="0" w:space="0" w:color="auto"/>
          </w:divBdr>
        </w:div>
        <w:div w:id="421679403">
          <w:marLeft w:val="0"/>
          <w:marRight w:val="0"/>
          <w:marTop w:val="0"/>
          <w:marBottom w:val="0"/>
          <w:divBdr>
            <w:top w:val="none" w:sz="0" w:space="0" w:color="auto"/>
            <w:left w:val="none" w:sz="0" w:space="0" w:color="auto"/>
            <w:bottom w:val="none" w:sz="0" w:space="0" w:color="auto"/>
            <w:right w:val="none" w:sz="0" w:space="0" w:color="auto"/>
          </w:divBdr>
        </w:div>
        <w:div w:id="26177426">
          <w:marLeft w:val="0"/>
          <w:marRight w:val="0"/>
          <w:marTop w:val="0"/>
          <w:marBottom w:val="0"/>
          <w:divBdr>
            <w:top w:val="none" w:sz="0" w:space="0" w:color="auto"/>
            <w:left w:val="none" w:sz="0" w:space="0" w:color="auto"/>
            <w:bottom w:val="none" w:sz="0" w:space="0" w:color="auto"/>
            <w:right w:val="none" w:sz="0" w:space="0" w:color="auto"/>
          </w:divBdr>
        </w:div>
        <w:div w:id="1743679749">
          <w:marLeft w:val="0"/>
          <w:marRight w:val="0"/>
          <w:marTop w:val="0"/>
          <w:marBottom w:val="0"/>
          <w:divBdr>
            <w:top w:val="none" w:sz="0" w:space="0" w:color="auto"/>
            <w:left w:val="none" w:sz="0" w:space="0" w:color="auto"/>
            <w:bottom w:val="none" w:sz="0" w:space="0" w:color="auto"/>
            <w:right w:val="none" w:sz="0" w:space="0" w:color="auto"/>
          </w:divBdr>
        </w:div>
        <w:div w:id="1840195512">
          <w:marLeft w:val="0"/>
          <w:marRight w:val="0"/>
          <w:marTop w:val="0"/>
          <w:marBottom w:val="0"/>
          <w:divBdr>
            <w:top w:val="none" w:sz="0" w:space="0" w:color="auto"/>
            <w:left w:val="none" w:sz="0" w:space="0" w:color="auto"/>
            <w:bottom w:val="none" w:sz="0" w:space="0" w:color="auto"/>
            <w:right w:val="none" w:sz="0" w:space="0" w:color="auto"/>
          </w:divBdr>
        </w:div>
        <w:div w:id="1405908067">
          <w:marLeft w:val="0"/>
          <w:marRight w:val="0"/>
          <w:marTop w:val="0"/>
          <w:marBottom w:val="0"/>
          <w:divBdr>
            <w:top w:val="none" w:sz="0" w:space="0" w:color="auto"/>
            <w:left w:val="none" w:sz="0" w:space="0" w:color="auto"/>
            <w:bottom w:val="none" w:sz="0" w:space="0" w:color="auto"/>
            <w:right w:val="none" w:sz="0" w:space="0" w:color="auto"/>
          </w:divBdr>
        </w:div>
        <w:div w:id="408432190">
          <w:marLeft w:val="0"/>
          <w:marRight w:val="0"/>
          <w:marTop w:val="0"/>
          <w:marBottom w:val="0"/>
          <w:divBdr>
            <w:top w:val="none" w:sz="0" w:space="0" w:color="auto"/>
            <w:left w:val="none" w:sz="0" w:space="0" w:color="auto"/>
            <w:bottom w:val="none" w:sz="0" w:space="0" w:color="auto"/>
            <w:right w:val="none" w:sz="0" w:space="0" w:color="auto"/>
          </w:divBdr>
        </w:div>
        <w:div w:id="57555441">
          <w:marLeft w:val="0"/>
          <w:marRight w:val="0"/>
          <w:marTop w:val="0"/>
          <w:marBottom w:val="0"/>
          <w:divBdr>
            <w:top w:val="none" w:sz="0" w:space="0" w:color="auto"/>
            <w:left w:val="none" w:sz="0" w:space="0" w:color="auto"/>
            <w:bottom w:val="none" w:sz="0" w:space="0" w:color="auto"/>
            <w:right w:val="none" w:sz="0" w:space="0" w:color="auto"/>
          </w:divBdr>
        </w:div>
        <w:div w:id="1728184722">
          <w:marLeft w:val="0"/>
          <w:marRight w:val="0"/>
          <w:marTop w:val="0"/>
          <w:marBottom w:val="0"/>
          <w:divBdr>
            <w:top w:val="none" w:sz="0" w:space="0" w:color="auto"/>
            <w:left w:val="none" w:sz="0" w:space="0" w:color="auto"/>
            <w:bottom w:val="none" w:sz="0" w:space="0" w:color="auto"/>
            <w:right w:val="none" w:sz="0" w:space="0" w:color="auto"/>
          </w:divBdr>
        </w:div>
        <w:div w:id="1838419537">
          <w:marLeft w:val="0"/>
          <w:marRight w:val="0"/>
          <w:marTop w:val="0"/>
          <w:marBottom w:val="0"/>
          <w:divBdr>
            <w:top w:val="none" w:sz="0" w:space="0" w:color="auto"/>
            <w:left w:val="none" w:sz="0" w:space="0" w:color="auto"/>
            <w:bottom w:val="none" w:sz="0" w:space="0" w:color="auto"/>
            <w:right w:val="none" w:sz="0" w:space="0" w:color="auto"/>
          </w:divBdr>
          <w:divsChild>
            <w:div w:id="180975977">
              <w:marLeft w:val="-75"/>
              <w:marRight w:val="0"/>
              <w:marTop w:val="30"/>
              <w:marBottom w:val="30"/>
              <w:divBdr>
                <w:top w:val="none" w:sz="0" w:space="0" w:color="auto"/>
                <w:left w:val="none" w:sz="0" w:space="0" w:color="auto"/>
                <w:bottom w:val="none" w:sz="0" w:space="0" w:color="auto"/>
                <w:right w:val="none" w:sz="0" w:space="0" w:color="auto"/>
              </w:divBdr>
              <w:divsChild>
                <w:div w:id="1740714946">
                  <w:marLeft w:val="0"/>
                  <w:marRight w:val="0"/>
                  <w:marTop w:val="0"/>
                  <w:marBottom w:val="0"/>
                  <w:divBdr>
                    <w:top w:val="none" w:sz="0" w:space="0" w:color="auto"/>
                    <w:left w:val="none" w:sz="0" w:space="0" w:color="auto"/>
                    <w:bottom w:val="none" w:sz="0" w:space="0" w:color="auto"/>
                    <w:right w:val="none" w:sz="0" w:space="0" w:color="auto"/>
                  </w:divBdr>
                  <w:divsChild>
                    <w:div w:id="923683288">
                      <w:marLeft w:val="0"/>
                      <w:marRight w:val="0"/>
                      <w:marTop w:val="0"/>
                      <w:marBottom w:val="0"/>
                      <w:divBdr>
                        <w:top w:val="none" w:sz="0" w:space="0" w:color="auto"/>
                        <w:left w:val="none" w:sz="0" w:space="0" w:color="auto"/>
                        <w:bottom w:val="none" w:sz="0" w:space="0" w:color="auto"/>
                        <w:right w:val="none" w:sz="0" w:space="0" w:color="auto"/>
                      </w:divBdr>
                    </w:div>
                    <w:div w:id="2047633548">
                      <w:marLeft w:val="0"/>
                      <w:marRight w:val="0"/>
                      <w:marTop w:val="0"/>
                      <w:marBottom w:val="0"/>
                      <w:divBdr>
                        <w:top w:val="none" w:sz="0" w:space="0" w:color="auto"/>
                        <w:left w:val="none" w:sz="0" w:space="0" w:color="auto"/>
                        <w:bottom w:val="none" w:sz="0" w:space="0" w:color="auto"/>
                        <w:right w:val="none" w:sz="0" w:space="0" w:color="auto"/>
                      </w:divBdr>
                    </w:div>
                  </w:divsChild>
                </w:div>
                <w:div w:id="1334723637">
                  <w:marLeft w:val="0"/>
                  <w:marRight w:val="0"/>
                  <w:marTop w:val="0"/>
                  <w:marBottom w:val="0"/>
                  <w:divBdr>
                    <w:top w:val="none" w:sz="0" w:space="0" w:color="auto"/>
                    <w:left w:val="none" w:sz="0" w:space="0" w:color="auto"/>
                    <w:bottom w:val="none" w:sz="0" w:space="0" w:color="auto"/>
                    <w:right w:val="none" w:sz="0" w:space="0" w:color="auto"/>
                  </w:divBdr>
                  <w:divsChild>
                    <w:div w:id="980039733">
                      <w:marLeft w:val="0"/>
                      <w:marRight w:val="0"/>
                      <w:marTop w:val="0"/>
                      <w:marBottom w:val="0"/>
                      <w:divBdr>
                        <w:top w:val="none" w:sz="0" w:space="0" w:color="auto"/>
                        <w:left w:val="none" w:sz="0" w:space="0" w:color="auto"/>
                        <w:bottom w:val="none" w:sz="0" w:space="0" w:color="auto"/>
                        <w:right w:val="none" w:sz="0" w:space="0" w:color="auto"/>
                      </w:divBdr>
                    </w:div>
                  </w:divsChild>
                </w:div>
                <w:div w:id="2000768436">
                  <w:marLeft w:val="0"/>
                  <w:marRight w:val="0"/>
                  <w:marTop w:val="0"/>
                  <w:marBottom w:val="0"/>
                  <w:divBdr>
                    <w:top w:val="none" w:sz="0" w:space="0" w:color="auto"/>
                    <w:left w:val="none" w:sz="0" w:space="0" w:color="auto"/>
                    <w:bottom w:val="none" w:sz="0" w:space="0" w:color="auto"/>
                    <w:right w:val="none" w:sz="0" w:space="0" w:color="auto"/>
                  </w:divBdr>
                  <w:divsChild>
                    <w:div w:id="1403605231">
                      <w:marLeft w:val="0"/>
                      <w:marRight w:val="0"/>
                      <w:marTop w:val="0"/>
                      <w:marBottom w:val="0"/>
                      <w:divBdr>
                        <w:top w:val="none" w:sz="0" w:space="0" w:color="auto"/>
                        <w:left w:val="none" w:sz="0" w:space="0" w:color="auto"/>
                        <w:bottom w:val="none" w:sz="0" w:space="0" w:color="auto"/>
                        <w:right w:val="none" w:sz="0" w:space="0" w:color="auto"/>
                      </w:divBdr>
                    </w:div>
                  </w:divsChild>
                </w:div>
                <w:div w:id="1170024254">
                  <w:marLeft w:val="0"/>
                  <w:marRight w:val="0"/>
                  <w:marTop w:val="0"/>
                  <w:marBottom w:val="0"/>
                  <w:divBdr>
                    <w:top w:val="none" w:sz="0" w:space="0" w:color="auto"/>
                    <w:left w:val="none" w:sz="0" w:space="0" w:color="auto"/>
                    <w:bottom w:val="none" w:sz="0" w:space="0" w:color="auto"/>
                    <w:right w:val="none" w:sz="0" w:space="0" w:color="auto"/>
                  </w:divBdr>
                  <w:divsChild>
                    <w:div w:id="131603847">
                      <w:marLeft w:val="0"/>
                      <w:marRight w:val="0"/>
                      <w:marTop w:val="0"/>
                      <w:marBottom w:val="0"/>
                      <w:divBdr>
                        <w:top w:val="none" w:sz="0" w:space="0" w:color="auto"/>
                        <w:left w:val="none" w:sz="0" w:space="0" w:color="auto"/>
                        <w:bottom w:val="none" w:sz="0" w:space="0" w:color="auto"/>
                        <w:right w:val="none" w:sz="0" w:space="0" w:color="auto"/>
                      </w:divBdr>
                    </w:div>
                  </w:divsChild>
                </w:div>
                <w:div w:id="687754403">
                  <w:marLeft w:val="0"/>
                  <w:marRight w:val="0"/>
                  <w:marTop w:val="0"/>
                  <w:marBottom w:val="0"/>
                  <w:divBdr>
                    <w:top w:val="none" w:sz="0" w:space="0" w:color="auto"/>
                    <w:left w:val="none" w:sz="0" w:space="0" w:color="auto"/>
                    <w:bottom w:val="none" w:sz="0" w:space="0" w:color="auto"/>
                    <w:right w:val="none" w:sz="0" w:space="0" w:color="auto"/>
                  </w:divBdr>
                  <w:divsChild>
                    <w:div w:id="2087607110">
                      <w:marLeft w:val="0"/>
                      <w:marRight w:val="0"/>
                      <w:marTop w:val="0"/>
                      <w:marBottom w:val="0"/>
                      <w:divBdr>
                        <w:top w:val="none" w:sz="0" w:space="0" w:color="auto"/>
                        <w:left w:val="none" w:sz="0" w:space="0" w:color="auto"/>
                        <w:bottom w:val="none" w:sz="0" w:space="0" w:color="auto"/>
                        <w:right w:val="none" w:sz="0" w:space="0" w:color="auto"/>
                      </w:divBdr>
                    </w:div>
                  </w:divsChild>
                </w:div>
                <w:div w:id="1466509006">
                  <w:marLeft w:val="0"/>
                  <w:marRight w:val="0"/>
                  <w:marTop w:val="0"/>
                  <w:marBottom w:val="0"/>
                  <w:divBdr>
                    <w:top w:val="none" w:sz="0" w:space="0" w:color="auto"/>
                    <w:left w:val="none" w:sz="0" w:space="0" w:color="auto"/>
                    <w:bottom w:val="none" w:sz="0" w:space="0" w:color="auto"/>
                    <w:right w:val="none" w:sz="0" w:space="0" w:color="auto"/>
                  </w:divBdr>
                  <w:divsChild>
                    <w:div w:id="617302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0305529">
          <w:marLeft w:val="0"/>
          <w:marRight w:val="0"/>
          <w:marTop w:val="0"/>
          <w:marBottom w:val="0"/>
          <w:divBdr>
            <w:top w:val="none" w:sz="0" w:space="0" w:color="auto"/>
            <w:left w:val="none" w:sz="0" w:space="0" w:color="auto"/>
            <w:bottom w:val="none" w:sz="0" w:space="0" w:color="auto"/>
            <w:right w:val="none" w:sz="0" w:space="0" w:color="auto"/>
          </w:divBdr>
        </w:div>
        <w:div w:id="2028016359">
          <w:marLeft w:val="0"/>
          <w:marRight w:val="0"/>
          <w:marTop w:val="0"/>
          <w:marBottom w:val="0"/>
          <w:divBdr>
            <w:top w:val="none" w:sz="0" w:space="0" w:color="auto"/>
            <w:left w:val="none" w:sz="0" w:space="0" w:color="auto"/>
            <w:bottom w:val="none" w:sz="0" w:space="0" w:color="auto"/>
            <w:right w:val="none" w:sz="0" w:space="0" w:color="auto"/>
          </w:divBdr>
        </w:div>
      </w:divsChild>
    </w:div>
    <w:div w:id="944774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1628</Words>
  <Characters>9282</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Cathy Reid</dc:creator>
  <cp:keywords/>
  <dc:description/>
  <cp:lastModifiedBy>S Lamborn</cp:lastModifiedBy>
  <cp:revision>2</cp:revision>
  <cp:lastPrinted>2025-02-07T12:05:00Z</cp:lastPrinted>
  <dcterms:created xsi:type="dcterms:W3CDTF">2025-02-11T13:29:00Z</dcterms:created>
  <dcterms:modified xsi:type="dcterms:W3CDTF">2025-02-11T13:29:00Z</dcterms:modified>
</cp:coreProperties>
</file>